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2BB16" w14:textId="68ED6BC8" w:rsidR="002B2B62" w:rsidRDefault="002B2B62" w:rsidP="008C0B70">
      <w:pPr>
        <w:spacing w:after="0" w:line="240" w:lineRule="auto"/>
        <w:jc w:val="center"/>
        <w:rPr>
          <w:rFonts w:ascii="Times New Roman" w:hAnsi="Times New Roman" w:cs="Times New Roman"/>
          <w:b/>
          <w:color w:val="FF0000"/>
          <w:sz w:val="32"/>
          <w:szCs w:val="32"/>
          <w:lang w:val="en-US"/>
        </w:rPr>
      </w:pPr>
      <w:r w:rsidRPr="008A0204">
        <w:rPr>
          <w:rFonts w:ascii="Times New Roman" w:hAnsi="Times New Roman" w:cs="Times New Roman"/>
          <w:b/>
          <w:color w:val="FF0000"/>
          <w:sz w:val="32"/>
          <w:szCs w:val="32"/>
          <w:lang w:val="en-US"/>
        </w:rPr>
        <w:t>ACTIVE IMOBILIZATE</w:t>
      </w:r>
      <w:r>
        <w:rPr>
          <w:rFonts w:ascii="Times New Roman" w:hAnsi="Times New Roman" w:cs="Times New Roman"/>
          <w:b/>
          <w:color w:val="FF0000"/>
          <w:sz w:val="32"/>
          <w:szCs w:val="32"/>
          <w:lang w:val="en-US"/>
        </w:rPr>
        <w:t xml:space="preserve"> (partea 2)</w:t>
      </w:r>
    </w:p>
    <w:p w14:paraId="4C4BC9B7" w14:textId="77777777" w:rsidR="00452EAA" w:rsidRPr="008C0B70" w:rsidRDefault="00452EAA" w:rsidP="008C0B70">
      <w:pPr>
        <w:spacing w:after="0" w:line="240" w:lineRule="auto"/>
        <w:rPr>
          <w:rFonts w:ascii="Times New Roman" w:hAnsi="Times New Roman" w:cs="Times New Roman"/>
          <w:b/>
          <w:color w:val="FF0000"/>
          <w:sz w:val="24"/>
          <w:szCs w:val="24"/>
          <w:lang w:val="en-US"/>
        </w:rPr>
      </w:pPr>
    </w:p>
    <w:p w14:paraId="2AA7EBF3" w14:textId="73EC5902" w:rsidR="00E43186" w:rsidRDefault="00E43186" w:rsidP="008C0B70">
      <w:pPr>
        <w:pStyle w:val="ListParagraph"/>
        <w:tabs>
          <w:tab w:val="left" w:pos="360"/>
        </w:tabs>
        <w:suppressAutoHyphens/>
        <w:autoSpaceDE w:val="0"/>
        <w:autoSpaceDN w:val="0"/>
        <w:adjustRightInd w:val="0"/>
        <w:spacing w:after="0" w:line="240" w:lineRule="auto"/>
        <w:jc w:val="center"/>
        <w:textAlignment w:val="center"/>
        <w:rPr>
          <w:rFonts w:ascii="Times New Roman" w:hAnsi="Times New Roman" w:cs="Times New Roman"/>
          <w:b/>
          <w:bCs/>
          <w:color w:val="FF0000"/>
          <w:spacing w:val="2"/>
          <w:sz w:val="24"/>
          <w:szCs w:val="24"/>
        </w:rPr>
      </w:pPr>
      <w:r>
        <w:rPr>
          <w:rFonts w:ascii="Times New Roman" w:hAnsi="Times New Roman" w:cs="Times New Roman"/>
          <w:b/>
          <w:bCs/>
          <w:color w:val="FF0000"/>
          <w:spacing w:val="2"/>
          <w:sz w:val="24"/>
          <w:szCs w:val="24"/>
        </w:rPr>
        <w:t>1.</w:t>
      </w:r>
      <w:r w:rsidRPr="00E43186">
        <w:rPr>
          <w:rFonts w:ascii="Times New Roman" w:hAnsi="Times New Roman" w:cs="Times New Roman"/>
          <w:b/>
          <w:bCs/>
          <w:color w:val="FF0000"/>
          <w:spacing w:val="2"/>
          <w:sz w:val="24"/>
          <w:szCs w:val="24"/>
        </w:rPr>
        <w:t>CHELTUIELI ULTERIOARE RECUNOAȘTERII INIȚIALE A IMOBILIZĂRILOR CORPORALE</w:t>
      </w:r>
    </w:p>
    <w:p w14:paraId="4F271524" w14:textId="77777777" w:rsidR="00E43186" w:rsidRDefault="00E43186" w:rsidP="008C0B70">
      <w:pPr>
        <w:pStyle w:val="ListParagraph"/>
        <w:tabs>
          <w:tab w:val="left" w:pos="360"/>
        </w:tabs>
        <w:suppressAutoHyphens/>
        <w:autoSpaceDE w:val="0"/>
        <w:autoSpaceDN w:val="0"/>
        <w:adjustRightInd w:val="0"/>
        <w:spacing w:after="0" w:line="240" w:lineRule="auto"/>
        <w:textAlignment w:val="center"/>
        <w:rPr>
          <w:rFonts w:ascii="Times New Roman" w:hAnsi="Times New Roman" w:cs="Times New Roman"/>
          <w:b/>
          <w:bCs/>
          <w:color w:val="FF0000"/>
          <w:spacing w:val="2"/>
          <w:sz w:val="24"/>
          <w:szCs w:val="24"/>
        </w:rPr>
      </w:pPr>
    </w:p>
    <w:p w14:paraId="56A0A4A9" w14:textId="0BA05D6E" w:rsidR="00E43186" w:rsidRPr="003E02E0" w:rsidRDefault="00E43186" w:rsidP="008C0B70">
      <w:pPr>
        <w:spacing w:after="0" w:line="240" w:lineRule="auto"/>
        <w:jc w:val="both"/>
        <w:rPr>
          <w:rFonts w:ascii="Times New Roman" w:hAnsi="Times New Roman" w:cs="Times New Roman"/>
          <w:bCs/>
          <w:sz w:val="24"/>
          <w:szCs w:val="24"/>
        </w:rPr>
      </w:pPr>
      <w:r w:rsidRPr="00D3277C">
        <w:rPr>
          <w:rFonts w:ascii="Times New Roman" w:hAnsi="Times New Roman" w:cs="Times New Roman"/>
          <w:b/>
          <w:bCs/>
          <w:color w:val="FF0000"/>
          <w:sz w:val="24"/>
          <w:szCs w:val="24"/>
        </w:rPr>
        <w:t>Aplicația 1:</w:t>
      </w:r>
      <w:r w:rsidRPr="00E43186">
        <w:rPr>
          <w:rFonts w:ascii="Times New Roman" w:hAnsi="Times New Roman" w:cs="Times New Roman"/>
          <w:bCs/>
          <w:sz w:val="24"/>
          <w:szCs w:val="24"/>
        </w:rPr>
        <w:t xml:space="preserve"> </w:t>
      </w:r>
      <w:r w:rsidRPr="003E02E0">
        <w:rPr>
          <w:rFonts w:ascii="Times New Roman" w:hAnsi="Times New Roman" w:cs="Times New Roman"/>
          <w:bCs/>
          <w:sz w:val="24"/>
          <w:szCs w:val="24"/>
        </w:rPr>
        <w:t>Societatea comercială MASSIKA deține la data de 31.12.</w:t>
      </w:r>
      <w:r w:rsidRPr="003E02E0">
        <w:rPr>
          <w:rFonts w:ascii="Times New Roman" w:hAnsi="Times New Roman" w:cs="Times New Roman"/>
          <w:sz w:val="24"/>
          <w:szCs w:val="24"/>
        </w:rPr>
        <w:t>N</w:t>
      </w:r>
      <w:r w:rsidRPr="003E02E0">
        <w:rPr>
          <w:rFonts w:ascii="Times New Roman" w:hAnsi="Times New Roman" w:cs="Times New Roman"/>
          <w:bCs/>
          <w:sz w:val="24"/>
          <w:szCs w:val="24"/>
        </w:rPr>
        <w:t xml:space="preserve"> o clădire, parter și un etaj, achiziționată în trecut la costul de achiziție de 10.000.000 lei, amortizare </w:t>
      </w:r>
      <w:r>
        <w:rPr>
          <w:rFonts w:ascii="Times New Roman" w:hAnsi="Times New Roman" w:cs="Times New Roman"/>
          <w:bCs/>
          <w:sz w:val="24"/>
          <w:szCs w:val="24"/>
        </w:rPr>
        <w:t>c</w:t>
      </w:r>
      <w:r w:rsidRPr="003E02E0">
        <w:rPr>
          <w:rFonts w:ascii="Times New Roman" w:hAnsi="Times New Roman" w:cs="Times New Roman"/>
          <w:bCs/>
          <w:sz w:val="24"/>
          <w:szCs w:val="24"/>
        </w:rPr>
        <w:t>umulat</w:t>
      </w:r>
      <w:r>
        <w:rPr>
          <w:rFonts w:ascii="Times New Roman" w:hAnsi="Times New Roman" w:cs="Times New Roman"/>
          <w:bCs/>
          <w:sz w:val="24"/>
          <w:szCs w:val="24"/>
        </w:rPr>
        <w:t>ă</w:t>
      </w:r>
      <w:r w:rsidRPr="003E02E0">
        <w:rPr>
          <w:rFonts w:ascii="Times New Roman" w:hAnsi="Times New Roman" w:cs="Times New Roman"/>
          <w:bCs/>
          <w:sz w:val="24"/>
          <w:szCs w:val="24"/>
        </w:rPr>
        <w:t xml:space="preserve"> 2.000.000 lei, durată de viață utilă rămasă 5 ani.</w:t>
      </w:r>
    </w:p>
    <w:p w14:paraId="6BD9D3D0" w14:textId="77777777" w:rsidR="00E43186" w:rsidRPr="003E02E0" w:rsidRDefault="00E43186" w:rsidP="008C0B70">
      <w:pPr>
        <w:spacing w:after="0" w:line="240" w:lineRule="auto"/>
        <w:jc w:val="both"/>
        <w:rPr>
          <w:rFonts w:ascii="Times New Roman" w:hAnsi="Times New Roman" w:cs="Times New Roman"/>
          <w:bCs/>
          <w:sz w:val="24"/>
          <w:szCs w:val="24"/>
        </w:rPr>
      </w:pPr>
      <w:r w:rsidRPr="003E02E0">
        <w:rPr>
          <w:rFonts w:ascii="Times New Roman" w:hAnsi="Times New Roman" w:cs="Times New Roman"/>
          <w:bCs/>
          <w:sz w:val="24"/>
          <w:szCs w:val="24"/>
        </w:rPr>
        <w:t xml:space="preserve">În luna martie anul </w:t>
      </w:r>
      <w:r w:rsidRPr="003E02E0">
        <w:rPr>
          <w:rFonts w:ascii="Times New Roman" w:hAnsi="Times New Roman" w:cs="Times New Roman"/>
          <w:sz w:val="24"/>
          <w:szCs w:val="24"/>
        </w:rPr>
        <w:t>N+1</w:t>
      </w:r>
      <w:r w:rsidRPr="003E02E0">
        <w:rPr>
          <w:rFonts w:ascii="Times New Roman" w:hAnsi="Times New Roman" w:cs="Times New Roman"/>
          <w:bCs/>
          <w:sz w:val="24"/>
          <w:szCs w:val="24"/>
        </w:rPr>
        <w:t xml:space="preserve"> MASSIKA zugrăvește fațada exterioară într-o altă culoare, zugrăvește toate camerele de la parter și etaj și schimbă instalațiile sanitare.  În acest demers a apelat la serviciile unei firme specializate, factura primită cuprinzând servicii în valoare de 400.000 lei, TVA 21%.</w:t>
      </w:r>
      <w:r>
        <w:rPr>
          <w:rFonts w:ascii="Times New Roman" w:hAnsi="Times New Roman" w:cs="Times New Roman"/>
          <w:bCs/>
          <w:sz w:val="24"/>
          <w:szCs w:val="24"/>
        </w:rPr>
        <w:t xml:space="preserve"> </w:t>
      </w:r>
      <w:r w:rsidRPr="00391039">
        <w:rPr>
          <w:rFonts w:ascii="Times New Roman" w:hAnsi="Times New Roman" w:cs="Times New Roman"/>
          <w:bCs/>
          <w:sz w:val="24"/>
          <w:szCs w:val="24"/>
        </w:rPr>
        <w:t>În ipoteza dată, considerăm că schimbarea instalațiilor sanitare are caracter de întreținere și nu conduce la creșterea beneficiilor economice viitoare; de aceea se recunoaște pe cheltuieli.</w:t>
      </w:r>
    </w:p>
    <w:p w14:paraId="1E9FCC66" w14:textId="77777777" w:rsidR="00E43186" w:rsidRPr="003E02E0" w:rsidRDefault="00E43186" w:rsidP="008C0B70">
      <w:pPr>
        <w:spacing w:after="0" w:line="240" w:lineRule="auto"/>
        <w:jc w:val="both"/>
        <w:rPr>
          <w:rFonts w:ascii="Times New Roman" w:eastAsia="Times New Roman" w:hAnsi="Times New Roman" w:cs="Times New Roman"/>
          <w:color w:val="000000"/>
          <w:sz w:val="24"/>
          <w:szCs w:val="24"/>
          <w:lang w:eastAsia="ro-RO"/>
        </w:rPr>
      </w:pPr>
      <w:r w:rsidRPr="003E02E0">
        <w:rPr>
          <w:rFonts w:ascii="Times New Roman" w:hAnsi="Times New Roman" w:cs="Times New Roman"/>
          <w:bCs/>
          <w:sz w:val="24"/>
          <w:szCs w:val="24"/>
        </w:rPr>
        <w:t xml:space="preserve">În luna septembrie anul </w:t>
      </w:r>
      <w:r w:rsidRPr="003E02E0">
        <w:rPr>
          <w:rFonts w:ascii="Times New Roman" w:hAnsi="Times New Roman" w:cs="Times New Roman"/>
          <w:sz w:val="24"/>
          <w:szCs w:val="24"/>
        </w:rPr>
        <w:t>N+1</w:t>
      </w:r>
      <w:r w:rsidRPr="003E02E0">
        <w:rPr>
          <w:rFonts w:ascii="Times New Roman" w:hAnsi="Times New Roman" w:cs="Times New Roman"/>
          <w:bCs/>
          <w:sz w:val="24"/>
          <w:szCs w:val="24"/>
        </w:rPr>
        <w:t xml:space="preserve"> MASSIKA consolidează clădirea considerând că prezintă un risc seismic ridicat. În acest demers a apelat la serviciile unei firme specializate, factura primită cuprinzând servicii în valoare de 500.000 lei, TVA 21%. În urma studiului de fezabilitate durata de viață a clădirii va fi prelungită cu 10 de ani. MASSIKA</w:t>
      </w:r>
      <w:r w:rsidRPr="003E02E0">
        <w:rPr>
          <w:rFonts w:ascii="Times New Roman" w:eastAsia="Times New Roman" w:hAnsi="Times New Roman" w:cs="Times New Roman"/>
          <w:color w:val="000000"/>
          <w:sz w:val="24"/>
          <w:szCs w:val="24"/>
          <w:lang w:eastAsia="ro-RO"/>
        </w:rPr>
        <w:t xml:space="preserve"> a calculat adăugarea celor 10 ani începând cu data de 1 a lunii octombrie </w:t>
      </w:r>
      <w:r w:rsidRPr="003E02E0">
        <w:rPr>
          <w:rFonts w:ascii="Times New Roman" w:hAnsi="Times New Roman" w:cs="Times New Roman"/>
          <w:sz w:val="24"/>
          <w:szCs w:val="24"/>
        </w:rPr>
        <w:t>N+1</w:t>
      </w:r>
      <w:r w:rsidRPr="003E02E0">
        <w:rPr>
          <w:rFonts w:ascii="Times New Roman" w:eastAsia="Times New Roman" w:hAnsi="Times New Roman" w:cs="Times New Roman"/>
          <w:color w:val="000000"/>
          <w:sz w:val="24"/>
          <w:szCs w:val="24"/>
          <w:lang w:eastAsia="ro-RO"/>
        </w:rPr>
        <w:t>. Pe durata modernizării nu se întrerupe amortizarea clădirii.</w:t>
      </w:r>
    </w:p>
    <w:p w14:paraId="56CC53CC" w14:textId="77777777" w:rsidR="00E43186" w:rsidRPr="00E43186" w:rsidRDefault="00E43186" w:rsidP="008C0B70">
      <w:pPr>
        <w:spacing w:after="0" w:line="240" w:lineRule="auto"/>
        <w:jc w:val="both"/>
        <w:rPr>
          <w:rFonts w:ascii="Times New Roman" w:eastAsia="Times New Roman" w:hAnsi="Times New Roman" w:cs="Times New Roman"/>
          <w:b/>
          <w:i/>
          <w:iCs/>
          <w:color w:val="7030A0"/>
          <w:sz w:val="24"/>
          <w:szCs w:val="24"/>
          <w:lang w:eastAsia="ro-RO"/>
        </w:rPr>
      </w:pPr>
      <w:r w:rsidRPr="00E43186">
        <w:rPr>
          <w:rFonts w:ascii="Times New Roman" w:eastAsia="Times New Roman" w:hAnsi="Times New Roman" w:cs="Times New Roman"/>
          <w:b/>
          <w:i/>
          <w:iCs/>
          <w:color w:val="7030A0"/>
          <w:sz w:val="24"/>
          <w:szCs w:val="24"/>
          <w:lang w:eastAsia="ro-RO"/>
        </w:rPr>
        <w:t>Se cere: Contabilizați tranzacțiile aferente lunilor ianuarie-octombrie.</w:t>
      </w:r>
    </w:p>
    <w:p w14:paraId="5FAC4A61" w14:textId="77777777" w:rsidR="008C0B70" w:rsidRDefault="008C0B70" w:rsidP="008C0B70">
      <w:pPr>
        <w:shd w:val="clear" w:color="auto" w:fill="FFFFFF" w:themeFill="background1"/>
        <w:spacing w:after="0" w:line="240" w:lineRule="auto"/>
        <w:jc w:val="both"/>
        <w:rPr>
          <w:rFonts w:ascii="Times New Roman" w:hAnsi="Times New Roman" w:cs="Times New Roman"/>
          <w:b/>
          <w:bCs/>
          <w:color w:val="FF0000"/>
          <w:sz w:val="24"/>
          <w:szCs w:val="24"/>
        </w:rPr>
      </w:pPr>
    </w:p>
    <w:p w14:paraId="5DBD3EE3" w14:textId="2A8F89F5" w:rsidR="00E43186" w:rsidRPr="003E02E0" w:rsidRDefault="00E43186" w:rsidP="008C0B70">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color w:val="FF0000"/>
          <w:sz w:val="24"/>
          <w:szCs w:val="24"/>
        </w:rPr>
        <w:t>Aplicația 2</w:t>
      </w:r>
      <w:r w:rsidRPr="003E02E0">
        <w:rPr>
          <w:rFonts w:ascii="Times New Roman" w:hAnsi="Times New Roman" w:cs="Times New Roman"/>
          <w:b/>
          <w:bCs/>
          <w:color w:val="FF0000"/>
          <w:sz w:val="24"/>
          <w:szCs w:val="24"/>
        </w:rPr>
        <w:t>:</w:t>
      </w:r>
      <w:r w:rsidRPr="003E02E0">
        <w:rPr>
          <w:rFonts w:ascii="Times New Roman" w:hAnsi="Times New Roman" w:cs="Times New Roman"/>
          <w:sz w:val="24"/>
          <w:szCs w:val="24"/>
        </w:rPr>
        <w:t xml:space="preserve"> La data de 31.12. anul N-3 societatea comercială ARYAN, înregistrată în scop de TVA  achiziționează un rezervor de aer comprimat la costul de achiziție de 10.000.000 lei, TVA 21%. Durata de utilizare este estimată la 10 ani, iar metoda de amortizare folosită este cea </w:t>
      </w:r>
      <w:r w:rsidRPr="003E02E0">
        <w:rPr>
          <w:rFonts w:ascii="Times New Roman" w:hAnsi="Times New Roman" w:cs="Times New Roman"/>
          <w:spacing w:val="2"/>
          <w:sz w:val="24"/>
          <w:szCs w:val="24"/>
        </w:rPr>
        <w:t>liniară. Se aprobă un plan al inspecțiilor generale care prevede inspecții la fiecare 3 ani. Inspecțiile vor fi realizate de către ISCIR (Inspecția de Stat pentru controlul Cazanelor, Recipientelor sub Presiune și Instalațiilor de Ridicat). În luna decembrie anul N are loc prima inspecție, factura primită de la ISCIR având valoarea de 600.000</w:t>
      </w:r>
      <w:r w:rsidRPr="003E02E0">
        <w:rPr>
          <w:rFonts w:ascii="Times New Roman" w:hAnsi="Times New Roman" w:cs="Times New Roman"/>
          <w:sz w:val="24"/>
          <w:szCs w:val="24"/>
        </w:rPr>
        <w:t xml:space="preserve"> lei, TVA 21%. Întrucât există indicii privind existența unor riscuri de exploatare, la sfârșitul anului N+2  administratorul firmei ARYAN ia decizia realizării unei noi inspecții, </w:t>
      </w:r>
      <w:r w:rsidRPr="003E02E0">
        <w:rPr>
          <w:rFonts w:ascii="Times New Roman" w:hAnsi="Times New Roman" w:cs="Times New Roman"/>
          <w:spacing w:val="2"/>
          <w:sz w:val="24"/>
          <w:szCs w:val="24"/>
        </w:rPr>
        <w:t>factura primită de la ISCIR având valoarea de 700.000</w:t>
      </w:r>
      <w:r w:rsidRPr="003E02E0">
        <w:rPr>
          <w:rFonts w:ascii="Times New Roman" w:hAnsi="Times New Roman" w:cs="Times New Roman"/>
          <w:sz w:val="24"/>
          <w:szCs w:val="24"/>
        </w:rPr>
        <w:t xml:space="preserve"> lei, TVA 21%.</w:t>
      </w:r>
    </w:p>
    <w:p w14:paraId="402276D0" w14:textId="77777777" w:rsidR="00E43186" w:rsidRPr="003E02E0" w:rsidRDefault="00E43186" w:rsidP="008C0B70">
      <w:pPr>
        <w:shd w:val="clear" w:color="auto" w:fill="FFFFFF" w:themeFill="background1"/>
        <w:spacing w:after="0" w:line="240" w:lineRule="auto"/>
        <w:jc w:val="both"/>
        <w:rPr>
          <w:rFonts w:ascii="Times New Roman" w:hAnsi="Times New Roman" w:cs="Times New Roman"/>
          <w:sz w:val="24"/>
          <w:szCs w:val="24"/>
        </w:rPr>
      </w:pPr>
      <w:r w:rsidRPr="003E02E0">
        <w:rPr>
          <w:rFonts w:ascii="Times New Roman" w:hAnsi="Times New Roman" w:cs="Times New Roman"/>
          <w:sz w:val="24"/>
          <w:szCs w:val="24"/>
        </w:rPr>
        <w:t>Costul celor două inspecții este semnificativ și, conform politicilor contabile ale firmei ARYAN acesta va fi recunoscut ca o componentă a activului.</w:t>
      </w:r>
    </w:p>
    <w:p w14:paraId="57050F1C" w14:textId="77777777" w:rsidR="00E43186" w:rsidRPr="00E43186" w:rsidRDefault="00E43186" w:rsidP="008C0B70">
      <w:pPr>
        <w:shd w:val="clear" w:color="auto" w:fill="FFFFFF" w:themeFill="background1"/>
        <w:spacing w:after="0" w:line="240" w:lineRule="auto"/>
        <w:jc w:val="both"/>
        <w:rPr>
          <w:rFonts w:ascii="Times New Roman" w:hAnsi="Times New Roman" w:cs="Times New Roman"/>
          <w:b/>
          <w:bCs/>
          <w:i/>
          <w:iCs/>
          <w:color w:val="7030A0"/>
          <w:sz w:val="24"/>
          <w:szCs w:val="24"/>
        </w:rPr>
      </w:pPr>
      <w:r w:rsidRPr="00E43186">
        <w:rPr>
          <w:rFonts w:ascii="Times New Roman" w:hAnsi="Times New Roman" w:cs="Times New Roman"/>
          <w:b/>
          <w:bCs/>
          <w:i/>
          <w:iCs/>
          <w:color w:val="7030A0"/>
          <w:sz w:val="24"/>
          <w:szCs w:val="24"/>
        </w:rPr>
        <w:t>Se cere:</w:t>
      </w:r>
      <w:r w:rsidRPr="00E43186">
        <w:rPr>
          <w:rFonts w:ascii="Times New Roman" w:hAnsi="Times New Roman" w:cs="Times New Roman"/>
          <w:b/>
          <w:bCs/>
          <w:color w:val="7030A0"/>
          <w:sz w:val="24"/>
          <w:szCs w:val="24"/>
        </w:rPr>
        <w:t xml:space="preserve"> </w:t>
      </w:r>
      <w:r w:rsidRPr="00E43186">
        <w:rPr>
          <w:rFonts w:ascii="Times New Roman" w:hAnsi="Times New Roman" w:cs="Times New Roman"/>
          <w:b/>
          <w:bCs/>
          <w:i/>
          <w:iCs/>
          <w:color w:val="7030A0"/>
          <w:sz w:val="24"/>
          <w:szCs w:val="24"/>
        </w:rPr>
        <w:t>Precizați înregistrările contabile pe care trebuie să le efectueze firma ARYAN în anii N-2, N-1, N, N+1 și N+2.</w:t>
      </w:r>
    </w:p>
    <w:p w14:paraId="78218334" w14:textId="77777777" w:rsidR="00E43186" w:rsidRPr="003E02E0" w:rsidRDefault="00E43186" w:rsidP="008C0B70">
      <w:pPr>
        <w:shd w:val="clear" w:color="auto" w:fill="FFFFFF" w:themeFill="background1"/>
        <w:spacing w:after="0" w:line="240" w:lineRule="auto"/>
        <w:jc w:val="both"/>
        <w:rPr>
          <w:rFonts w:ascii="Times New Roman" w:hAnsi="Times New Roman" w:cs="Times New Roman"/>
          <w:b/>
          <w:bCs/>
          <w:sz w:val="24"/>
          <w:szCs w:val="24"/>
        </w:rPr>
      </w:pPr>
    </w:p>
    <w:p w14:paraId="197525B7" w14:textId="77777777" w:rsidR="00E43186" w:rsidRDefault="00E43186" w:rsidP="008C0B70">
      <w:pPr>
        <w:spacing w:after="0" w:line="240" w:lineRule="auto"/>
        <w:jc w:val="both"/>
        <w:rPr>
          <w:rFonts w:ascii="Times New Roman" w:hAnsi="Times New Roman" w:cs="Times New Roman"/>
          <w:b/>
          <w:sz w:val="24"/>
          <w:szCs w:val="24"/>
        </w:rPr>
      </w:pPr>
    </w:p>
    <w:p w14:paraId="464FC110" w14:textId="77777777" w:rsidR="008C0B70" w:rsidRDefault="008C0B70" w:rsidP="008C0B70">
      <w:pPr>
        <w:spacing w:after="0" w:line="240" w:lineRule="auto"/>
        <w:jc w:val="both"/>
        <w:rPr>
          <w:rFonts w:ascii="Times New Roman" w:hAnsi="Times New Roman" w:cs="Times New Roman"/>
          <w:b/>
          <w:sz w:val="24"/>
          <w:szCs w:val="24"/>
        </w:rPr>
      </w:pPr>
    </w:p>
    <w:p w14:paraId="0030C62C" w14:textId="77777777" w:rsidR="001F5568" w:rsidRDefault="001F5568" w:rsidP="008C0B70">
      <w:pPr>
        <w:spacing w:after="0" w:line="240" w:lineRule="auto"/>
        <w:jc w:val="both"/>
        <w:rPr>
          <w:rFonts w:ascii="Times New Roman" w:hAnsi="Times New Roman" w:cs="Times New Roman"/>
          <w:b/>
          <w:sz w:val="24"/>
          <w:szCs w:val="24"/>
        </w:rPr>
      </w:pPr>
    </w:p>
    <w:p w14:paraId="316E6D86" w14:textId="77777777" w:rsidR="001F5568" w:rsidRDefault="001F5568" w:rsidP="008C0B70">
      <w:pPr>
        <w:spacing w:after="0" w:line="240" w:lineRule="auto"/>
        <w:jc w:val="both"/>
        <w:rPr>
          <w:rFonts w:ascii="Times New Roman" w:hAnsi="Times New Roman" w:cs="Times New Roman"/>
          <w:b/>
          <w:sz w:val="24"/>
          <w:szCs w:val="24"/>
        </w:rPr>
      </w:pPr>
    </w:p>
    <w:p w14:paraId="48B4FDE0" w14:textId="77777777" w:rsidR="008C0B70" w:rsidRDefault="008C0B70" w:rsidP="008C0B70">
      <w:pPr>
        <w:spacing w:after="0" w:line="240" w:lineRule="auto"/>
        <w:jc w:val="both"/>
        <w:rPr>
          <w:rFonts w:ascii="Times New Roman" w:hAnsi="Times New Roman" w:cs="Times New Roman"/>
          <w:b/>
          <w:sz w:val="24"/>
          <w:szCs w:val="24"/>
        </w:rPr>
      </w:pPr>
    </w:p>
    <w:p w14:paraId="54842D00" w14:textId="77777777" w:rsidR="008C0B70" w:rsidRDefault="008C0B70" w:rsidP="008C0B70">
      <w:pPr>
        <w:spacing w:after="0" w:line="240" w:lineRule="auto"/>
        <w:jc w:val="both"/>
        <w:rPr>
          <w:rFonts w:ascii="Times New Roman" w:hAnsi="Times New Roman" w:cs="Times New Roman"/>
          <w:b/>
          <w:sz w:val="24"/>
          <w:szCs w:val="24"/>
        </w:rPr>
      </w:pPr>
    </w:p>
    <w:p w14:paraId="535A1357" w14:textId="123BAF87" w:rsidR="00E43186" w:rsidRPr="00E43186" w:rsidRDefault="00E43186" w:rsidP="008C0B70">
      <w:pPr>
        <w:tabs>
          <w:tab w:val="left" w:pos="360"/>
        </w:tabs>
        <w:suppressAutoHyphens/>
        <w:autoSpaceDE w:val="0"/>
        <w:autoSpaceDN w:val="0"/>
        <w:adjustRightInd w:val="0"/>
        <w:spacing w:after="0" w:line="240" w:lineRule="auto"/>
        <w:jc w:val="center"/>
        <w:textAlignment w:val="center"/>
        <w:rPr>
          <w:rFonts w:ascii="Times New Roman" w:hAnsi="Times New Roman" w:cs="Times New Roman"/>
          <w:b/>
          <w:bCs/>
          <w:color w:val="FF0000"/>
          <w:spacing w:val="2"/>
          <w:sz w:val="24"/>
          <w:szCs w:val="24"/>
        </w:rPr>
      </w:pPr>
      <w:r>
        <w:rPr>
          <w:rFonts w:ascii="Times New Roman" w:eastAsia="Times New Roman" w:hAnsi="Times New Roman" w:cs="Times New Roman"/>
          <w:b/>
          <w:bCs/>
          <w:color w:val="FF0000"/>
          <w:sz w:val="24"/>
          <w:szCs w:val="24"/>
          <w:lang w:eastAsia="ro-RO"/>
        </w:rPr>
        <w:lastRenderedPageBreak/>
        <w:t>2</w:t>
      </w:r>
      <w:r w:rsidRPr="00A7336E">
        <w:rPr>
          <w:rFonts w:ascii="Times New Roman" w:eastAsia="Times New Roman" w:hAnsi="Times New Roman" w:cs="Times New Roman"/>
          <w:b/>
          <w:bCs/>
          <w:color w:val="FF0000"/>
          <w:sz w:val="24"/>
          <w:szCs w:val="24"/>
          <w:lang w:eastAsia="ro-RO"/>
        </w:rPr>
        <w:t>.</w:t>
      </w:r>
      <w:r w:rsidRPr="00A7336E">
        <w:rPr>
          <w:rFonts w:ascii="Times New Roman" w:hAnsi="Times New Roman" w:cs="Times New Roman"/>
          <w:color w:val="FF0000"/>
          <w:sz w:val="24"/>
          <w:szCs w:val="24"/>
        </w:rPr>
        <w:t xml:space="preserve"> </w:t>
      </w:r>
      <w:r w:rsidR="008D0CA6">
        <w:rPr>
          <w:rFonts w:ascii="Times New Roman" w:eastAsia="Times New Roman" w:hAnsi="Times New Roman" w:cs="Times New Roman"/>
          <w:b/>
          <w:bCs/>
          <w:color w:val="FF0000"/>
          <w:sz w:val="24"/>
          <w:szCs w:val="24"/>
          <w:lang w:val="en-US"/>
        </w:rPr>
        <w:t>TRECEREA DE LA MODELUL COST LA MODELUL VALORII JUSTE. TRECEREA DE LA MODELUL VALORII JUSTE LA MODELUL COST</w:t>
      </w:r>
    </w:p>
    <w:p w14:paraId="6B68A71F" w14:textId="77777777" w:rsidR="008D0CA6" w:rsidRDefault="008D0CA6" w:rsidP="008C0B70">
      <w:pPr>
        <w:tabs>
          <w:tab w:val="left" w:pos="360"/>
        </w:tabs>
        <w:suppressAutoHyphens/>
        <w:autoSpaceDE w:val="0"/>
        <w:autoSpaceDN w:val="0"/>
        <w:adjustRightInd w:val="0"/>
        <w:spacing w:after="0" w:line="240" w:lineRule="auto"/>
        <w:textAlignment w:val="center"/>
        <w:rPr>
          <w:rFonts w:ascii="Times New Roman" w:hAnsi="Times New Roman" w:cs="Times New Roman"/>
          <w:b/>
          <w:bCs/>
          <w:color w:val="FF0000"/>
          <w:spacing w:val="2"/>
          <w:sz w:val="24"/>
          <w:szCs w:val="24"/>
        </w:rPr>
      </w:pPr>
    </w:p>
    <w:p w14:paraId="679E863D" w14:textId="1F7EAF1B" w:rsidR="008D0CA6" w:rsidRPr="003E02E0" w:rsidRDefault="008D0CA6" w:rsidP="008C0B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bCs/>
          <w:color w:val="FF0000"/>
          <w:sz w:val="24"/>
          <w:szCs w:val="24"/>
        </w:rPr>
        <w:t>Aplicația 3</w:t>
      </w:r>
      <w:r w:rsidRPr="003E02E0">
        <w:rPr>
          <w:rFonts w:ascii="Times New Roman" w:hAnsi="Times New Roman" w:cs="Times New Roman"/>
          <w:b/>
          <w:bCs/>
          <w:color w:val="FF0000"/>
          <w:sz w:val="24"/>
          <w:szCs w:val="24"/>
        </w:rPr>
        <w:t>:</w:t>
      </w:r>
      <w:r w:rsidRPr="008D0CA6">
        <w:rPr>
          <w:rFonts w:ascii="Times New Roman" w:hAnsi="Times New Roman" w:cs="Times New Roman"/>
          <w:sz w:val="24"/>
          <w:szCs w:val="24"/>
        </w:rPr>
        <w:t xml:space="preserve"> </w:t>
      </w:r>
      <w:r w:rsidRPr="003E02E0">
        <w:rPr>
          <w:rFonts w:ascii="Times New Roman" w:hAnsi="Times New Roman" w:cs="Times New Roman"/>
          <w:sz w:val="24"/>
          <w:szCs w:val="24"/>
        </w:rPr>
        <w:t>La data de 31.12.N societatea comercială  DARRIN, neînregistrată în scop de TVA  a achiziționat de la un furnizor intern neînregistrat în scop de TVA o clădire la costul de achiziție de 100.000.000 lei, amortizată liniar în 10 ani.</w:t>
      </w:r>
    </w:p>
    <w:p w14:paraId="4790C8F5" w14:textId="77777777" w:rsidR="008D0CA6" w:rsidRPr="003E02E0" w:rsidRDefault="008D0CA6" w:rsidP="008C0B70">
      <w:pPr>
        <w:tabs>
          <w:tab w:val="left" w:pos="360"/>
        </w:tabs>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3E02E0">
        <w:rPr>
          <w:rFonts w:ascii="Times New Roman" w:hAnsi="Times New Roman" w:cs="Times New Roman"/>
          <w:sz w:val="24"/>
          <w:szCs w:val="24"/>
        </w:rPr>
        <w:t>La sfârşitul anului N+2 are loc reevaluarea clădirii, valoarea justă stabilită de un evaluator autorizat fiind de 84.800.000 lei.</w:t>
      </w:r>
    </w:p>
    <w:p w14:paraId="187A4BA7" w14:textId="77777777" w:rsidR="008D0CA6" w:rsidRPr="003E02E0" w:rsidRDefault="008D0CA6" w:rsidP="008C0B70">
      <w:pPr>
        <w:tabs>
          <w:tab w:val="left" w:pos="360"/>
        </w:tabs>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3E02E0">
        <w:rPr>
          <w:rFonts w:ascii="Times New Roman" w:hAnsi="Times New Roman" w:cs="Times New Roman"/>
          <w:spacing w:val="2"/>
          <w:sz w:val="24"/>
          <w:szCs w:val="24"/>
        </w:rPr>
        <w:t>La sfârşitul anului N+5 are loc o a doua reevaluare, valoarea justă înscrisă în raportul de evaluare fiind de 49.500.000</w:t>
      </w:r>
      <w:r w:rsidRPr="003E02E0">
        <w:rPr>
          <w:rFonts w:ascii="Times New Roman" w:hAnsi="Times New Roman" w:cs="Times New Roman"/>
          <w:sz w:val="24"/>
          <w:szCs w:val="24"/>
        </w:rPr>
        <w:t xml:space="preserve"> lei.</w:t>
      </w:r>
    </w:p>
    <w:p w14:paraId="26B507AF" w14:textId="77777777" w:rsidR="008D0CA6" w:rsidRPr="003E02E0" w:rsidRDefault="008D0CA6" w:rsidP="008C0B70">
      <w:pPr>
        <w:tabs>
          <w:tab w:val="left" w:pos="360"/>
        </w:tabs>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3E02E0">
        <w:rPr>
          <w:rFonts w:ascii="Times New Roman" w:hAnsi="Times New Roman" w:cs="Times New Roman"/>
          <w:spacing w:val="2"/>
          <w:sz w:val="24"/>
          <w:szCs w:val="24"/>
        </w:rPr>
        <w:t>La sfârşitul anului N+7 are loc o a treia reevaluare, valoarea justă înscrisă în raportul de evaluare fiind de 26.100.000</w:t>
      </w:r>
      <w:r w:rsidRPr="003E02E0">
        <w:rPr>
          <w:rFonts w:ascii="Times New Roman" w:hAnsi="Times New Roman" w:cs="Times New Roman"/>
          <w:sz w:val="24"/>
          <w:szCs w:val="24"/>
        </w:rPr>
        <w:t xml:space="preserve"> lei.</w:t>
      </w:r>
    </w:p>
    <w:p w14:paraId="09F47907" w14:textId="77777777" w:rsidR="008D0CA6" w:rsidRPr="003E02E0" w:rsidRDefault="008D0CA6" w:rsidP="008C0B70">
      <w:pPr>
        <w:tabs>
          <w:tab w:val="left" w:pos="360"/>
        </w:tabs>
        <w:suppressAutoHyphens/>
        <w:autoSpaceDE w:val="0"/>
        <w:autoSpaceDN w:val="0"/>
        <w:adjustRightInd w:val="0"/>
        <w:spacing w:after="0" w:line="240" w:lineRule="auto"/>
        <w:jc w:val="both"/>
        <w:textAlignment w:val="center"/>
        <w:rPr>
          <w:rFonts w:ascii="Times New Roman" w:hAnsi="Times New Roman" w:cs="Times New Roman"/>
          <w:spacing w:val="2"/>
          <w:sz w:val="24"/>
          <w:szCs w:val="24"/>
        </w:rPr>
      </w:pPr>
      <w:r w:rsidRPr="003E02E0">
        <w:rPr>
          <w:rFonts w:ascii="Times New Roman" w:hAnsi="Times New Roman" w:cs="Times New Roman"/>
          <w:spacing w:val="2"/>
          <w:sz w:val="24"/>
          <w:szCs w:val="24"/>
        </w:rPr>
        <w:t>La sfârşitul anului N+9 are loc o ultimă reevaluare, valoarea justă înscrisă în raportul de evaluare fiind de 14.700.000 lei.</w:t>
      </w:r>
    </w:p>
    <w:p w14:paraId="02D3BAB8" w14:textId="77777777" w:rsidR="008D0CA6" w:rsidRPr="003E02E0" w:rsidRDefault="008D0CA6" w:rsidP="008C0B70">
      <w:pPr>
        <w:tabs>
          <w:tab w:val="left" w:pos="360"/>
        </w:tabs>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3E02E0">
        <w:rPr>
          <w:rFonts w:ascii="Times New Roman" w:hAnsi="Times New Roman" w:cs="Times New Roman"/>
          <w:color w:val="000000"/>
          <w:spacing w:val="2"/>
          <w:sz w:val="24"/>
          <w:szCs w:val="24"/>
        </w:rPr>
        <w:t xml:space="preserve">În manualul de politici contabile al firmei </w:t>
      </w:r>
      <w:r w:rsidRPr="003E02E0">
        <w:rPr>
          <w:rFonts w:ascii="Times New Roman" w:hAnsi="Times New Roman" w:cs="Times New Roman"/>
          <w:sz w:val="24"/>
          <w:szCs w:val="24"/>
        </w:rPr>
        <w:t>DARRIN sunt precizate următoarele:</w:t>
      </w:r>
    </w:p>
    <w:p w14:paraId="0FAEC8AA" w14:textId="77777777" w:rsidR="008D0CA6" w:rsidRPr="003E02E0" w:rsidRDefault="008D0CA6" w:rsidP="008C0B70">
      <w:pPr>
        <w:tabs>
          <w:tab w:val="left" w:pos="360"/>
        </w:tabs>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3E02E0">
        <w:rPr>
          <w:rFonts w:ascii="Times New Roman" w:hAnsi="Times New Roman" w:cs="Times New Roman"/>
          <w:sz w:val="24"/>
          <w:szCs w:val="24"/>
        </w:rPr>
        <w:sym w:font="Wingdings 2" w:char="F050"/>
      </w:r>
      <w:r w:rsidRPr="003E02E0">
        <w:rPr>
          <w:rFonts w:ascii="Times New Roman" w:hAnsi="Times New Roman" w:cs="Times New Roman"/>
          <w:sz w:val="24"/>
          <w:szCs w:val="24"/>
        </w:rPr>
        <w:t xml:space="preserve"> La reevaluarea unei imobilizări corporale, amortizarea cumulată la data reevaluării este eliminată din valoarea contabilă brută a activului şi valoarea netă, determinată în urma corectării cu ajustările de valoare, este recalculată la valoarea reevaluată a activului.</w:t>
      </w:r>
    </w:p>
    <w:p w14:paraId="3F54CE7E" w14:textId="77777777" w:rsidR="008D0CA6" w:rsidRPr="003E02E0" w:rsidRDefault="008D0CA6" w:rsidP="008C0B70">
      <w:pPr>
        <w:tabs>
          <w:tab w:val="left" w:pos="360"/>
        </w:tabs>
        <w:suppressAutoHyphens/>
        <w:autoSpaceDE w:val="0"/>
        <w:autoSpaceDN w:val="0"/>
        <w:adjustRightInd w:val="0"/>
        <w:spacing w:after="0" w:line="240" w:lineRule="auto"/>
        <w:jc w:val="both"/>
        <w:textAlignment w:val="center"/>
        <w:rPr>
          <w:rFonts w:ascii="Times New Roman" w:hAnsi="Times New Roman" w:cs="Times New Roman"/>
          <w:color w:val="000000"/>
          <w:spacing w:val="2"/>
          <w:sz w:val="24"/>
          <w:szCs w:val="24"/>
        </w:rPr>
      </w:pPr>
      <w:r w:rsidRPr="003E02E0">
        <w:rPr>
          <w:rFonts w:ascii="Times New Roman" w:hAnsi="Times New Roman" w:cs="Times New Roman"/>
          <w:sz w:val="24"/>
          <w:szCs w:val="24"/>
        </w:rPr>
        <w:sym w:font="Wingdings 2" w:char="F050"/>
      </w:r>
      <w:r w:rsidRPr="003E02E0">
        <w:rPr>
          <w:rFonts w:ascii="Times New Roman" w:hAnsi="Times New Roman" w:cs="Times New Roman"/>
          <w:sz w:val="24"/>
          <w:szCs w:val="24"/>
        </w:rPr>
        <w:t xml:space="preserve"> Transferul rezervei din reevaluare la rezultatul reportat se realizează la scoaterea din evidență a activului.</w:t>
      </w:r>
    </w:p>
    <w:p w14:paraId="3352831F" w14:textId="77777777" w:rsidR="008D0CA6" w:rsidRPr="008D0CA6" w:rsidRDefault="008D0CA6" w:rsidP="008C0B70">
      <w:pPr>
        <w:tabs>
          <w:tab w:val="left" w:pos="360"/>
        </w:tabs>
        <w:suppressAutoHyphens/>
        <w:autoSpaceDE w:val="0"/>
        <w:autoSpaceDN w:val="0"/>
        <w:adjustRightInd w:val="0"/>
        <w:spacing w:after="0" w:line="240" w:lineRule="auto"/>
        <w:jc w:val="both"/>
        <w:textAlignment w:val="center"/>
        <w:rPr>
          <w:rFonts w:ascii="Times New Roman" w:hAnsi="Times New Roman" w:cs="Times New Roman"/>
          <w:b/>
          <w:bCs/>
          <w:i/>
          <w:iCs/>
          <w:color w:val="7030A0"/>
          <w:sz w:val="24"/>
          <w:szCs w:val="24"/>
        </w:rPr>
      </w:pPr>
      <w:r w:rsidRPr="008D0CA6">
        <w:rPr>
          <w:rFonts w:ascii="Times New Roman" w:hAnsi="Times New Roman" w:cs="Times New Roman"/>
          <w:b/>
          <w:bCs/>
          <w:i/>
          <w:iCs/>
          <w:color w:val="7030A0"/>
          <w:sz w:val="24"/>
          <w:szCs w:val="24"/>
        </w:rPr>
        <w:t>Se cere: Contabilizați în perioada luată în calcul tranzacțiile legate de reevaluarea clădirii.</w:t>
      </w:r>
    </w:p>
    <w:p w14:paraId="7F7D0FF4" w14:textId="77777777" w:rsidR="008D0CA6" w:rsidRPr="003E02E0" w:rsidRDefault="008D0CA6" w:rsidP="008C0B70">
      <w:pPr>
        <w:tabs>
          <w:tab w:val="left" w:pos="360"/>
        </w:tabs>
        <w:suppressAutoHyphens/>
        <w:autoSpaceDE w:val="0"/>
        <w:autoSpaceDN w:val="0"/>
        <w:adjustRightInd w:val="0"/>
        <w:spacing w:after="0" w:line="240" w:lineRule="auto"/>
        <w:jc w:val="both"/>
        <w:textAlignment w:val="center"/>
        <w:rPr>
          <w:rFonts w:ascii="Times New Roman" w:hAnsi="Times New Roman" w:cs="Times New Roman"/>
          <w:b/>
          <w:bCs/>
          <w:color w:val="000000"/>
          <w:sz w:val="24"/>
          <w:szCs w:val="24"/>
        </w:rPr>
      </w:pPr>
    </w:p>
    <w:p w14:paraId="702C057F" w14:textId="7F6EE3F8" w:rsidR="008D0CA6" w:rsidRPr="003E02E0" w:rsidRDefault="008D0CA6" w:rsidP="008C0B7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FF0000"/>
          <w:sz w:val="24"/>
          <w:szCs w:val="24"/>
        </w:rPr>
        <w:t>Aplicația 4</w:t>
      </w:r>
      <w:r w:rsidRPr="003E02E0">
        <w:rPr>
          <w:rFonts w:ascii="Times New Roman" w:hAnsi="Times New Roman" w:cs="Times New Roman"/>
          <w:b/>
          <w:bCs/>
          <w:color w:val="FF0000"/>
          <w:sz w:val="24"/>
          <w:szCs w:val="24"/>
        </w:rPr>
        <w:t>:</w:t>
      </w:r>
      <w:r w:rsidRPr="008D0CA6">
        <w:rPr>
          <w:rFonts w:ascii="Times New Roman" w:hAnsi="Times New Roman" w:cs="Times New Roman"/>
          <w:sz w:val="24"/>
          <w:szCs w:val="24"/>
        </w:rPr>
        <w:t xml:space="preserve"> </w:t>
      </w:r>
      <w:r w:rsidRPr="003E02E0">
        <w:rPr>
          <w:rFonts w:ascii="Times New Roman" w:hAnsi="Times New Roman" w:cs="Times New Roman"/>
          <w:sz w:val="24"/>
          <w:szCs w:val="24"/>
        </w:rPr>
        <w:t xml:space="preserve">La data de 15.12.N societatea comercială HAMAKO a achiziționat o clădire la costul de achiziție de 100.000.000 lei amortizată liniar în 10 ani. La data de 31.12.N+2 HAMAKO decide să treacă la modelul valorii juste, astfel că, raportul de evaluare întocmit de un evaluator autorizat prezintă o valoare justă de 84.000.000 lei. La data de 31.12.N+4, HAMAKO își modifică politica contabilă aplicabilă imobilizărilor corporale în sensul că </w:t>
      </w:r>
      <w:r w:rsidRPr="003E02E0">
        <w:rPr>
          <w:rFonts w:ascii="Times New Roman" w:hAnsi="Times New Roman" w:cs="Times New Roman"/>
          <w:color w:val="000000" w:themeColor="text1"/>
          <w:sz w:val="24"/>
          <w:szCs w:val="24"/>
        </w:rPr>
        <w:t xml:space="preserve">decide să treacă de la metoda reevaluării la metoda costului. </w:t>
      </w:r>
    </w:p>
    <w:p w14:paraId="0386F7DB" w14:textId="77777777" w:rsidR="008D0CA6" w:rsidRPr="003E02E0" w:rsidRDefault="008D0CA6" w:rsidP="008C0B70">
      <w:pPr>
        <w:spacing w:after="0" w:line="240" w:lineRule="auto"/>
        <w:jc w:val="both"/>
        <w:rPr>
          <w:rFonts w:ascii="Times New Roman" w:hAnsi="Times New Roman" w:cs="Times New Roman"/>
          <w:b/>
          <w:bCs/>
          <w:sz w:val="24"/>
          <w:szCs w:val="24"/>
        </w:rPr>
      </w:pPr>
      <w:r w:rsidRPr="003E02E0">
        <w:rPr>
          <w:rFonts w:ascii="Times New Roman" w:hAnsi="Times New Roman" w:cs="Times New Roman"/>
          <w:b/>
          <w:bCs/>
          <w:sz w:val="24"/>
          <w:szCs w:val="24"/>
        </w:rPr>
        <w:t xml:space="preserve">Cazul 1: </w:t>
      </w:r>
      <w:r w:rsidRPr="003E02E0">
        <w:rPr>
          <w:rFonts w:ascii="Times New Roman" w:hAnsi="Times New Roman" w:cs="Times New Roman"/>
          <w:sz w:val="24"/>
          <w:szCs w:val="24"/>
        </w:rPr>
        <w:t>HAMAKO</w:t>
      </w:r>
      <w:r w:rsidRPr="003E02E0">
        <w:rPr>
          <w:rFonts w:ascii="Times New Roman" w:hAnsi="Times New Roman" w:cs="Times New Roman"/>
          <w:b/>
          <w:bCs/>
          <w:i/>
          <w:iCs/>
          <w:sz w:val="24"/>
          <w:szCs w:val="24"/>
        </w:rPr>
        <w:t xml:space="preserve"> </w:t>
      </w:r>
      <w:r w:rsidRPr="003E02E0">
        <w:rPr>
          <w:rFonts w:ascii="Times New Roman" w:hAnsi="Times New Roman" w:cs="Times New Roman"/>
          <w:sz w:val="24"/>
          <w:szCs w:val="24"/>
        </w:rPr>
        <w:t xml:space="preserve">a avut ca politică contabilă transferul rezervei din reevaluare în contul de rezultat reportat, </w:t>
      </w:r>
      <w:r w:rsidRPr="003E02E0">
        <w:rPr>
          <w:rFonts w:ascii="Times New Roman" w:hAnsi="Times New Roman" w:cs="Times New Roman"/>
          <w:b/>
          <w:bCs/>
          <w:sz w:val="24"/>
          <w:szCs w:val="24"/>
        </w:rPr>
        <w:t>pe măsura amortizării activului;</w:t>
      </w:r>
    </w:p>
    <w:p w14:paraId="6BDF4F64" w14:textId="77777777" w:rsidR="008D0CA6" w:rsidRPr="003E02E0" w:rsidRDefault="008D0CA6" w:rsidP="008C0B70">
      <w:pPr>
        <w:spacing w:after="0" w:line="240" w:lineRule="auto"/>
        <w:jc w:val="both"/>
        <w:rPr>
          <w:rFonts w:ascii="Times New Roman" w:hAnsi="Times New Roman" w:cs="Times New Roman"/>
          <w:b/>
          <w:bCs/>
          <w:sz w:val="24"/>
          <w:szCs w:val="24"/>
        </w:rPr>
      </w:pPr>
      <w:r w:rsidRPr="003E02E0">
        <w:rPr>
          <w:rFonts w:ascii="Times New Roman" w:hAnsi="Times New Roman" w:cs="Times New Roman"/>
          <w:b/>
          <w:bCs/>
          <w:sz w:val="24"/>
          <w:szCs w:val="24"/>
        </w:rPr>
        <w:t xml:space="preserve">Cazul 2: </w:t>
      </w:r>
      <w:r w:rsidRPr="003E02E0">
        <w:rPr>
          <w:rFonts w:ascii="Times New Roman" w:hAnsi="Times New Roman" w:cs="Times New Roman"/>
          <w:sz w:val="24"/>
          <w:szCs w:val="24"/>
        </w:rPr>
        <w:t>HAMAKO</w:t>
      </w:r>
      <w:r w:rsidRPr="003E02E0">
        <w:rPr>
          <w:rFonts w:ascii="Times New Roman" w:hAnsi="Times New Roman" w:cs="Times New Roman"/>
          <w:b/>
          <w:bCs/>
          <w:i/>
          <w:iCs/>
          <w:sz w:val="24"/>
          <w:szCs w:val="24"/>
        </w:rPr>
        <w:t xml:space="preserve"> </w:t>
      </w:r>
      <w:r w:rsidRPr="003E02E0">
        <w:rPr>
          <w:rFonts w:ascii="Times New Roman" w:hAnsi="Times New Roman" w:cs="Times New Roman"/>
          <w:sz w:val="24"/>
          <w:szCs w:val="24"/>
        </w:rPr>
        <w:t xml:space="preserve">a avut ca politică contabilă transferul rezervei din reevaluare în contul de rezultat reportat, </w:t>
      </w:r>
      <w:r w:rsidRPr="003E02E0">
        <w:rPr>
          <w:rFonts w:ascii="Times New Roman" w:hAnsi="Times New Roman" w:cs="Times New Roman"/>
          <w:b/>
          <w:bCs/>
          <w:sz w:val="24"/>
          <w:szCs w:val="24"/>
        </w:rPr>
        <w:t>la scoaterea din evidenţă a activului.</w:t>
      </w:r>
    </w:p>
    <w:p w14:paraId="1C7E449B" w14:textId="77777777" w:rsidR="008D0CA6" w:rsidRPr="008D0CA6" w:rsidRDefault="008D0CA6" w:rsidP="008C0B70">
      <w:pPr>
        <w:spacing w:after="0" w:line="240" w:lineRule="auto"/>
        <w:jc w:val="both"/>
        <w:rPr>
          <w:rFonts w:ascii="Times New Roman" w:hAnsi="Times New Roman" w:cs="Times New Roman"/>
          <w:b/>
          <w:bCs/>
          <w:i/>
          <w:iCs/>
          <w:color w:val="7030A0"/>
          <w:sz w:val="24"/>
          <w:szCs w:val="24"/>
        </w:rPr>
      </w:pPr>
      <w:r w:rsidRPr="008D0CA6">
        <w:rPr>
          <w:rFonts w:ascii="Times New Roman" w:hAnsi="Times New Roman" w:cs="Times New Roman"/>
          <w:b/>
          <w:bCs/>
          <w:i/>
          <w:iCs/>
          <w:color w:val="7030A0"/>
          <w:sz w:val="24"/>
          <w:szCs w:val="24"/>
        </w:rPr>
        <w:t>Se cere: Precizați în cele două cazuri:</w:t>
      </w:r>
    </w:p>
    <w:p w14:paraId="331A9D4A" w14:textId="77777777" w:rsidR="008D0CA6" w:rsidRPr="008D0CA6" w:rsidRDefault="008D0CA6" w:rsidP="008C0B70">
      <w:pPr>
        <w:spacing w:after="0" w:line="240" w:lineRule="auto"/>
        <w:jc w:val="both"/>
        <w:rPr>
          <w:rFonts w:ascii="Times New Roman" w:hAnsi="Times New Roman" w:cs="Times New Roman"/>
          <w:b/>
          <w:bCs/>
          <w:i/>
          <w:iCs/>
          <w:color w:val="7030A0"/>
          <w:sz w:val="24"/>
          <w:szCs w:val="24"/>
        </w:rPr>
      </w:pPr>
      <w:r w:rsidRPr="008D0CA6">
        <w:rPr>
          <w:rFonts w:ascii="Times New Roman" w:hAnsi="Times New Roman" w:cs="Times New Roman"/>
          <w:b/>
          <w:bCs/>
          <w:i/>
          <w:iCs/>
          <w:color w:val="7030A0"/>
          <w:sz w:val="24"/>
          <w:szCs w:val="24"/>
        </w:rPr>
        <w:t>1. Ce înregistrări contabile se efectuează la data de 31.12.N+2;</w:t>
      </w:r>
    </w:p>
    <w:p w14:paraId="1F10F574" w14:textId="77777777" w:rsidR="008D0CA6" w:rsidRPr="008D0CA6" w:rsidRDefault="008D0CA6" w:rsidP="008C0B70">
      <w:pPr>
        <w:spacing w:after="0" w:line="240" w:lineRule="auto"/>
        <w:jc w:val="both"/>
        <w:rPr>
          <w:rFonts w:ascii="Times New Roman" w:hAnsi="Times New Roman" w:cs="Times New Roman"/>
          <w:b/>
          <w:bCs/>
          <w:i/>
          <w:iCs/>
          <w:color w:val="7030A0"/>
          <w:sz w:val="24"/>
          <w:szCs w:val="24"/>
        </w:rPr>
      </w:pPr>
      <w:r w:rsidRPr="008D0CA6">
        <w:rPr>
          <w:rFonts w:ascii="Times New Roman" w:hAnsi="Times New Roman" w:cs="Times New Roman"/>
          <w:b/>
          <w:bCs/>
          <w:i/>
          <w:iCs/>
          <w:color w:val="7030A0"/>
          <w:sz w:val="24"/>
          <w:szCs w:val="24"/>
        </w:rPr>
        <w:t>2. Ce înregistrări contabile se efectuează în anii N+3 și N+4;</w:t>
      </w:r>
    </w:p>
    <w:p w14:paraId="68A52740" w14:textId="77777777" w:rsidR="008D0CA6" w:rsidRPr="008D0CA6" w:rsidRDefault="008D0CA6" w:rsidP="008C0B70">
      <w:pPr>
        <w:spacing w:after="0" w:line="240" w:lineRule="auto"/>
        <w:jc w:val="both"/>
        <w:rPr>
          <w:rFonts w:ascii="Times New Roman" w:hAnsi="Times New Roman" w:cs="Times New Roman"/>
          <w:b/>
          <w:bCs/>
          <w:i/>
          <w:iCs/>
          <w:color w:val="7030A0"/>
          <w:sz w:val="24"/>
          <w:szCs w:val="24"/>
        </w:rPr>
      </w:pPr>
      <w:r w:rsidRPr="008D0CA6">
        <w:rPr>
          <w:rFonts w:ascii="Times New Roman" w:hAnsi="Times New Roman" w:cs="Times New Roman"/>
          <w:b/>
          <w:bCs/>
          <w:i/>
          <w:iCs/>
          <w:color w:val="7030A0"/>
          <w:sz w:val="24"/>
          <w:szCs w:val="24"/>
        </w:rPr>
        <w:t>3. Ce înregistrări contabile se efectuează la data de 31.12.N+4;</w:t>
      </w:r>
    </w:p>
    <w:p w14:paraId="22DFA05D" w14:textId="77777777" w:rsidR="008D0CA6" w:rsidRPr="008D0CA6" w:rsidRDefault="008D0CA6" w:rsidP="008C0B70">
      <w:pPr>
        <w:spacing w:after="0" w:line="240" w:lineRule="auto"/>
        <w:jc w:val="both"/>
        <w:rPr>
          <w:rFonts w:ascii="Times New Roman" w:hAnsi="Times New Roman" w:cs="Times New Roman"/>
          <w:b/>
          <w:bCs/>
          <w:i/>
          <w:iCs/>
          <w:color w:val="7030A0"/>
          <w:sz w:val="24"/>
          <w:szCs w:val="24"/>
        </w:rPr>
      </w:pPr>
      <w:r w:rsidRPr="008D0CA6">
        <w:rPr>
          <w:rFonts w:ascii="Times New Roman" w:hAnsi="Times New Roman" w:cs="Times New Roman"/>
          <w:b/>
          <w:bCs/>
          <w:i/>
          <w:iCs/>
          <w:color w:val="7030A0"/>
          <w:sz w:val="24"/>
          <w:szCs w:val="24"/>
        </w:rPr>
        <w:t>4. Cu ce valoare figurează clădirea în bilanțul contabil al anului N+4? Există vreo modalitate de a verifica corectitudinea înregistrărilor contabile?</w:t>
      </w:r>
    </w:p>
    <w:p w14:paraId="7817C8A7" w14:textId="77777777" w:rsidR="008D0CA6" w:rsidRDefault="008D0CA6" w:rsidP="008C0B70">
      <w:pPr>
        <w:spacing w:after="0" w:line="240" w:lineRule="auto"/>
        <w:jc w:val="both"/>
        <w:rPr>
          <w:rFonts w:ascii="Times New Roman" w:hAnsi="Times New Roman" w:cs="Times New Roman"/>
          <w:b/>
          <w:bCs/>
          <w:i/>
          <w:iCs/>
          <w:color w:val="7030A0"/>
          <w:sz w:val="24"/>
          <w:szCs w:val="24"/>
        </w:rPr>
      </w:pPr>
      <w:r w:rsidRPr="008D0CA6">
        <w:rPr>
          <w:rFonts w:ascii="Times New Roman" w:hAnsi="Times New Roman" w:cs="Times New Roman"/>
          <w:b/>
          <w:bCs/>
          <w:i/>
          <w:iCs/>
          <w:color w:val="7030A0"/>
          <w:sz w:val="24"/>
          <w:szCs w:val="24"/>
        </w:rPr>
        <w:t>5. Care este amortizarea anului N+5?</w:t>
      </w:r>
    </w:p>
    <w:p w14:paraId="00E2DEA6" w14:textId="77777777" w:rsidR="001F5568" w:rsidRDefault="001F5568" w:rsidP="008C0B70">
      <w:pPr>
        <w:spacing w:after="0" w:line="240" w:lineRule="auto"/>
        <w:jc w:val="both"/>
        <w:rPr>
          <w:rFonts w:ascii="Times New Roman" w:hAnsi="Times New Roman" w:cs="Times New Roman"/>
          <w:b/>
          <w:bCs/>
          <w:i/>
          <w:iCs/>
          <w:color w:val="7030A0"/>
          <w:sz w:val="24"/>
          <w:szCs w:val="24"/>
        </w:rPr>
      </w:pPr>
    </w:p>
    <w:p w14:paraId="5F80EA1E" w14:textId="77777777" w:rsidR="001F5568" w:rsidRDefault="001F5568" w:rsidP="008C0B70">
      <w:pPr>
        <w:spacing w:after="0" w:line="240" w:lineRule="auto"/>
        <w:jc w:val="both"/>
        <w:rPr>
          <w:rFonts w:ascii="Times New Roman" w:hAnsi="Times New Roman" w:cs="Times New Roman"/>
          <w:b/>
          <w:bCs/>
          <w:i/>
          <w:iCs/>
          <w:color w:val="7030A0"/>
          <w:sz w:val="24"/>
          <w:szCs w:val="24"/>
        </w:rPr>
      </w:pPr>
    </w:p>
    <w:p w14:paraId="465B39F2" w14:textId="77777777" w:rsidR="001F5568" w:rsidRPr="008D0CA6" w:rsidRDefault="001F5568" w:rsidP="008C0B70">
      <w:pPr>
        <w:spacing w:after="0" w:line="240" w:lineRule="auto"/>
        <w:jc w:val="both"/>
        <w:rPr>
          <w:rFonts w:ascii="Times New Roman" w:hAnsi="Times New Roman" w:cs="Times New Roman"/>
          <w:b/>
          <w:bCs/>
          <w:i/>
          <w:iCs/>
          <w:color w:val="7030A0"/>
          <w:sz w:val="24"/>
          <w:szCs w:val="24"/>
        </w:rPr>
      </w:pPr>
    </w:p>
    <w:p w14:paraId="113BEA7F" w14:textId="422F9E13" w:rsidR="008D0CA6" w:rsidRDefault="008D0CA6" w:rsidP="008C0B70">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3.</w:t>
      </w:r>
      <w:r w:rsidRPr="003E02E0">
        <w:rPr>
          <w:rFonts w:ascii="Times New Roman" w:hAnsi="Times New Roman" w:cs="Times New Roman"/>
          <w:b/>
          <w:color w:val="FF0000"/>
          <w:sz w:val="24"/>
          <w:szCs w:val="24"/>
        </w:rPr>
        <w:t>IMOBILIZĂRI CORPORALE DEȚINUTE ÎN BAZA UNUI CONTRACT DE LEASING</w:t>
      </w:r>
    </w:p>
    <w:p w14:paraId="78EA3951" w14:textId="77777777" w:rsidR="00E36277" w:rsidRPr="003E02E0" w:rsidRDefault="00E36277" w:rsidP="008C0B70">
      <w:pPr>
        <w:spacing w:after="0" w:line="240" w:lineRule="auto"/>
        <w:jc w:val="center"/>
        <w:rPr>
          <w:rFonts w:ascii="Times New Roman" w:hAnsi="Times New Roman" w:cs="Times New Roman"/>
          <w:b/>
          <w:color w:val="FF0000"/>
          <w:sz w:val="24"/>
          <w:szCs w:val="24"/>
        </w:rPr>
      </w:pPr>
    </w:p>
    <w:p w14:paraId="31DA44AA" w14:textId="334B0A2D" w:rsidR="001F5D81" w:rsidRDefault="00E36277" w:rsidP="008C0B70">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3.1.</w:t>
      </w:r>
      <w:r w:rsidRPr="003E02E0">
        <w:rPr>
          <w:rFonts w:ascii="Times New Roman" w:hAnsi="Times New Roman" w:cs="Times New Roman"/>
          <w:b/>
          <w:bCs/>
          <w:color w:val="FF0000"/>
          <w:sz w:val="24"/>
          <w:szCs w:val="24"/>
        </w:rPr>
        <w:t>LEASINGUL FINANCIAR</w:t>
      </w:r>
    </w:p>
    <w:p w14:paraId="18FA1055" w14:textId="77777777" w:rsidR="008C0B70" w:rsidRDefault="008C0B70" w:rsidP="008C0B70">
      <w:pPr>
        <w:spacing w:after="0" w:line="240" w:lineRule="auto"/>
        <w:jc w:val="center"/>
        <w:rPr>
          <w:rFonts w:ascii="Times New Roman" w:hAnsi="Times New Roman" w:cs="Times New Roman"/>
          <w:b/>
          <w:bCs/>
          <w:color w:val="FF0000"/>
          <w:sz w:val="24"/>
          <w:szCs w:val="24"/>
        </w:rPr>
      </w:pPr>
    </w:p>
    <w:p w14:paraId="22BC8A25" w14:textId="5F4DEB5A" w:rsidR="00E36277" w:rsidRPr="003E02E0" w:rsidRDefault="00E36277" w:rsidP="008C0B70">
      <w:pPr>
        <w:spacing w:after="0" w:line="240" w:lineRule="auto"/>
        <w:jc w:val="both"/>
        <w:rPr>
          <w:rFonts w:ascii="Times New Roman" w:hAnsi="Times New Roman" w:cs="Times New Roman"/>
          <w:sz w:val="24"/>
          <w:szCs w:val="24"/>
        </w:rPr>
      </w:pPr>
      <w:r>
        <w:rPr>
          <w:rFonts w:ascii="Times New Roman" w:hAnsi="Times New Roman" w:cs="Times New Roman"/>
          <w:b/>
          <w:bCs/>
          <w:color w:val="FF0000"/>
          <w:sz w:val="24"/>
          <w:szCs w:val="24"/>
        </w:rPr>
        <w:t>Aplicația 5</w:t>
      </w:r>
      <w:r w:rsidRPr="003E02E0">
        <w:rPr>
          <w:rFonts w:ascii="Times New Roman" w:hAnsi="Times New Roman" w:cs="Times New Roman"/>
          <w:b/>
          <w:bCs/>
          <w:color w:val="FF0000"/>
          <w:sz w:val="24"/>
          <w:szCs w:val="24"/>
        </w:rPr>
        <w:t>:</w:t>
      </w:r>
      <w:r w:rsidRPr="00E36277">
        <w:rPr>
          <w:rFonts w:ascii="Times New Roman" w:hAnsi="Times New Roman" w:cs="Times New Roman"/>
          <w:sz w:val="24"/>
          <w:szCs w:val="24"/>
        </w:rPr>
        <w:t xml:space="preserve"> </w:t>
      </w:r>
      <w:r w:rsidRPr="003E02E0">
        <w:rPr>
          <w:rFonts w:ascii="Times New Roman" w:hAnsi="Times New Roman" w:cs="Times New Roman"/>
          <w:sz w:val="24"/>
          <w:szCs w:val="24"/>
        </w:rPr>
        <w:t xml:space="preserve">Societatea RAVA care este înregistrată în scop de TVA, încheie cu Raiffeisen Leasing IFN S.A. și ea înregistrată în scop de TVA un contract de </w:t>
      </w:r>
      <w:r w:rsidRPr="003E02E0">
        <w:rPr>
          <w:rFonts w:ascii="Times New Roman" w:hAnsi="Times New Roman" w:cs="Times New Roman"/>
          <w:b/>
          <w:bCs/>
          <w:sz w:val="24"/>
          <w:szCs w:val="24"/>
        </w:rPr>
        <w:t>leasing financiar</w:t>
      </w:r>
      <w:r w:rsidRPr="003E02E0">
        <w:rPr>
          <w:rFonts w:ascii="Times New Roman" w:hAnsi="Times New Roman" w:cs="Times New Roman"/>
          <w:sz w:val="24"/>
          <w:szCs w:val="24"/>
        </w:rPr>
        <w:t xml:space="preserve"> semnat pe data de </w:t>
      </w:r>
      <w:r w:rsidRPr="003E02E0">
        <w:rPr>
          <w:rFonts w:ascii="Times New Roman" w:hAnsi="Times New Roman" w:cs="Times New Roman"/>
          <w:b/>
          <w:bCs/>
          <w:sz w:val="24"/>
          <w:szCs w:val="24"/>
        </w:rPr>
        <w:t>05.03.N</w:t>
      </w:r>
      <w:r w:rsidRPr="003E02E0">
        <w:rPr>
          <w:rFonts w:ascii="Times New Roman" w:hAnsi="Times New Roman" w:cs="Times New Roman"/>
          <w:sz w:val="24"/>
          <w:szCs w:val="24"/>
        </w:rPr>
        <w:t xml:space="preserve"> când se plătește și </w:t>
      </w:r>
      <w:r w:rsidRPr="003E02E0">
        <w:rPr>
          <w:rFonts w:ascii="Times New Roman" w:hAnsi="Times New Roman" w:cs="Times New Roman"/>
          <w:b/>
          <w:bCs/>
          <w:sz w:val="24"/>
          <w:szCs w:val="24"/>
        </w:rPr>
        <w:t>avansul</w:t>
      </w:r>
      <w:r w:rsidRPr="003E02E0">
        <w:rPr>
          <w:rFonts w:ascii="Times New Roman" w:hAnsi="Times New Roman" w:cs="Times New Roman"/>
          <w:sz w:val="24"/>
          <w:szCs w:val="24"/>
        </w:rPr>
        <w:t xml:space="preserve"> în baza unei facturi de avans emisă de firma de leasing</w:t>
      </w:r>
      <w:r w:rsidRPr="003E02E0">
        <w:rPr>
          <w:rFonts w:ascii="Times New Roman" w:hAnsi="Times New Roman" w:cs="Times New Roman"/>
          <w:b/>
          <w:bCs/>
          <w:sz w:val="24"/>
          <w:szCs w:val="24"/>
        </w:rPr>
        <w:t>.</w:t>
      </w:r>
      <w:r w:rsidRPr="003E02E0">
        <w:rPr>
          <w:rFonts w:ascii="Times New Roman" w:hAnsi="Times New Roman" w:cs="Times New Roman"/>
          <w:sz w:val="24"/>
          <w:szCs w:val="24"/>
        </w:rPr>
        <w:t xml:space="preserve"> Mașina este recepționată pe data de </w:t>
      </w:r>
      <w:r w:rsidRPr="003E02E0">
        <w:rPr>
          <w:rFonts w:ascii="Times New Roman" w:hAnsi="Times New Roman" w:cs="Times New Roman"/>
          <w:b/>
          <w:bCs/>
          <w:sz w:val="24"/>
          <w:szCs w:val="24"/>
        </w:rPr>
        <w:t>05.04.N</w:t>
      </w:r>
      <w:r w:rsidRPr="003E02E0">
        <w:rPr>
          <w:rFonts w:ascii="Times New Roman" w:hAnsi="Times New Roman" w:cs="Times New Roman"/>
          <w:sz w:val="24"/>
          <w:szCs w:val="24"/>
        </w:rPr>
        <w:t xml:space="preserve">, dată la care este pusă în funcțiune. Presupunem că la aceeași dată de </w:t>
      </w:r>
      <w:r w:rsidRPr="003E02E0">
        <w:rPr>
          <w:rFonts w:ascii="Times New Roman" w:hAnsi="Times New Roman" w:cs="Times New Roman"/>
          <w:b/>
          <w:bCs/>
          <w:sz w:val="24"/>
          <w:szCs w:val="24"/>
        </w:rPr>
        <w:t>05.04.N</w:t>
      </w:r>
      <w:r w:rsidRPr="003E02E0">
        <w:rPr>
          <w:rFonts w:ascii="Times New Roman" w:hAnsi="Times New Roman" w:cs="Times New Roman"/>
          <w:sz w:val="24"/>
          <w:szCs w:val="24"/>
        </w:rPr>
        <w:t xml:space="preserve"> se primește și factura reprezentând taxele și polița CASCO, poliță care este în sumă de  9.600 lei/an. Pe data de </w:t>
      </w:r>
      <w:r w:rsidRPr="003E02E0">
        <w:rPr>
          <w:rFonts w:ascii="Times New Roman" w:hAnsi="Times New Roman" w:cs="Times New Roman"/>
          <w:b/>
          <w:bCs/>
          <w:sz w:val="24"/>
          <w:szCs w:val="24"/>
        </w:rPr>
        <w:t>05.05.N</w:t>
      </w:r>
      <w:r w:rsidRPr="003E02E0">
        <w:rPr>
          <w:rFonts w:ascii="Times New Roman" w:hAnsi="Times New Roman" w:cs="Times New Roman"/>
          <w:sz w:val="24"/>
          <w:szCs w:val="24"/>
        </w:rPr>
        <w:t xml:space="preserve"> se primește factura reprezentând </w:t>
      </w:r>
      <w:r w:rsidRPr="003E02E0">
        <w:rPr>
          <w:rFonts w:ascii="Times New Roman" w:hAnsi="Times New Roman" w:cs="Times New Roman"/>
          <w:b/>
          <w:bCs/>
          <w:sz w:val="24"/>
          <w:szCs w:val="24"/>
        </w:rPr>
        <w:t>prima rată de leasing</w:t>
      </w:r>
      <w:r w:rsidRPr="003E02E0">
        <w:rPr>
          <w:rFonts w:ascii="Times New Roman" w:hAnsi="Times New Roman" w:cs="Times New Roman"/>
          <w:sz w:val="24"/>
          <w:szCs w:val="24"/>
        </w:rPr>
        <w:t xml:space="preserve"> iar pe data de </w:t>
      </w:r>
      <w:r w:rsidRPr="005B2556">
        <w:rPr>
          <w:rFonts w:ascii="Times New Roman" w:hAnsi="Times New Roman" w:cs="Times New Roman"/>
          <w:b/>
          <w:bCs/>
          <w:sz w:val="24"/>
          <w:szCs w:val="24"/>
        </w:rPr>
        <w:t>05.06.N</w:t>
      </w:r>
      <w:r w:rsidRPr="003E02E0">
        <w:rPr>
          <w:rFonts w:ascii="Times New Roman" w:hAnsi="Times New Roman" w:cs="Times New Roman"/>
          <w:sz w:val="24"/>
          <w:szCs w:val="24"/>
        </w:rPr>
        <w:t xml:space="preserve"> factura reprezentând cea de a doua rată de leasing, etc. Conform politicilor contabile proprii ale firmei RAVA durata de utilizare a mașinii este de 5 ani iar metoda de amortizare aleasă este de 5 ani.</w:t>
      </w:r>
    </w:p>
    <w:p w14:paraId="360C8329" w14:textId="77777777" w:rsidR="00E36277" w:rsidRPr="003E02E0" w:rsidRDefault="00E36277" w:rsidP="008C0B70">
      <w:pPr>
        <w:spacing w:after="0" w:line="240" w:lineRule="auto"/>
        <w:jc w:val="both"/>
        <w:rPr>
          <w:rFonts w:ascii="Times New Roman" w:hAnsi="Times New Roman" w:cs="Times New Roman"/>
          <w:sz w:val="24"/>
          <w:szCs w:val="24"/>
        </w:rPr>
      </w:pPr>
    </w:p>
    <w:p w14:paraId="19108DF2" w14:textId="77777777" w:rsidR="00E36277" w:rsidRPr="003E02E0" w:rsidRDefault="00E36277" w:rsidP="008C0B70">
      <w:pPr>
        <w:spacing w:after="0" w:line="240" w:lineRule="auto"/>
        <w:jc w:val="both"/>
        <w:rPr>
          <w:rFonts w:ascii="Times New Roman" w:hAnsi="Times New Roman" w:cs="Times New Roman"/>
          <w:sz w:val="24"/>
          <w:szCs w:val="24"/>
        </w:rPr>
      </w:pPr>
      <w:r w:rsidRPr="003E02E0">
        <w:rPr>
          <w:rFonts w:ascii="Times New Roman" w:hAnsi="Times New Roman" w:cs="Times New Roman"/>
          <w:sz w:val="24"/>
          <w:szCs w:val="24"/>
        </w:rPr>
        <w:t>Caracteristicile contractului de leasing și scadențarul primit de la Raiffeisen Leasing IFN S.A. sunt redate mai jos:</w:t>
      </w:r>
    </w:p>
    <w:p w14:paraId="2B222C6C" w14:textId="77777777" w:rsidR="00E36277" w:rsidRPr="003E02E0" w:rsidRDefault="00E36277" w:rsidP="008C0B70">
      <w:pPr>
        <w:spacing w:after="0" w:line="24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7389"/>
        <w:gridCol w:w="3261"/>
        <w:gridCol w:w="2001"/>
        <w:gridCol w:w="1343"/>
      </w:tblGrid>
      <w:tr w:rsidR="00E36277" w:rsidRPr="003E02E0" w14:paraId="3258578B" w14:textId="77777777" w:rsidTr="00237221">
        <w:tc>
          <w:tcPr>
            <w:tcW w:w="2640" w:type="pct"/>
          </w:tcPr>
          <w:p w14:paraId="590EE4DA"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Tip persoană:</w:t>
            </w:r>
          </w:p>
        </w:tc>
        <w:tc>
          <w:tcPr>
            <w:tcW w:w="1165" w:type="pct"/>
          </w:tcPr>
          <w:p w14:paraId="2B6E7330"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PJ</w:t>
            </w:r>
          </w:p>
        </w:tc>
        <w:tc>
          <w:tcPr>
            <w:tcW w:w="715" w:type="pct"/>
          </w:tcPr>
          <w:p w14:paraId="4745B2CE" w14:textId="77777777" w:rsidR="00E36277" w:rsidRPr="003E02E0" w:rsidRDefault="00E36277" w:rsidP="008C0B70">
            <w:pPr>
              <w:jc w:val="both"/>
              <w:rPr>
                <w:rFonts w:ascii="Times New Roman" w:hAnsi="Times New Roman" w:cs="Times New Roman"/>
                <w:b/>
                <w:bCs/>
                <w:sz w:val="24"/>
                <w:szCs w:val="24"/>
              </w:rPr>
            </w:pPr>
          </w:p>
        </w:tc>
        <w:tc>
          <w:tcPr>
            <w:tcW w:w="480" w:type="pct"/>
          </w:tcPr>
          <w:p w14:paraId="57E975C8" w14:textId="77777777" w:rsidR="00E36277" w:rsidRPr="003E02E0" w:rsidRDefault="00E36277" w:rsidP="008C0B70">
            <w:pPr>
              <w:jc w:val="both"/>
              <w:rPr>
                <w:rFonts w:ascii="Times New Roman" w:hAnsi="Times New Roman" w:cs="Times New Roman"/>
                <w:b/>
                <w:bCs/>
                <w:sz w:val="24"/>
                <w:szCs w:val="24"/>
              </w:rPr>
            </w:pPr>
          </w:p>
        </w:tc>
      </w:tr>
      <w:tr w:rsidR="00E36277" w:rsidRPr="003E02E0" w14:paraId="1EC91AD3" w14:textId="77777777" w:rsidTr="00237221">
        <w:tc>
          <w:tcPr>
            <w:tcW w:w="2640" w:type="pct"/>
          </w:tcPr>
          <w:p w14:paraId="022339D4"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Moneda:</w:t>
            </w:r>
          </w:p>
        </w:tc>
        <w:tc>
          <w:tcPr>
            <w:tcW w:w="1165" w:type="pct"/>
          </w:tcPr>
          <w:p w14:paraId="1C6E34B0"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LEI</w:t>
            </w:r>
          </w:p>
        </w:tc>
        <w:tc>
          <w:tcPr>
            <w:tcW w:w="715" w:type="pct"/>
          </w:tcPr>
          <w:p w14:paraId="4AE80008" w14:textId="77777777" w:rsidR="00E36277" w:rsidRPr="003E02E0" w:rsidRDefault="00E36277" w:rsidP="008C0B70">
            <w:pPr>
              <w:jc w:val="both"/>
              <w:rPr>
                <w:rFonts w:ascii="Times New Roman" w:hAnsi="Times New Roman" w:cs="Times New Roman"/>
                <w:sz w:val="24"/>
                <w:szCs w:val="24"/>
              </w:rPr>
            </w:pPr>
          </w:p>
        </w:tc>
        <w:tc>
          <w:tcPr>
            <w:tcW w:w="480" w:type="pct"/>
          </w:tcPr>
          <w:p w14:paraId="4156174F" w14:textId="77777777" w:rsidR="00E36277" w:rsidRPr="003E02E0" w:rsidRDefault="00E36277" w:rsidP="008C0B70">
            <w:pPr>
              <w:jc w:val="both"/>
              <w:rPr>
                <w:rFonts w:ascii="Times New Roman" w:hAnsi="Times New Roman" w:cs="Times New Roman"/>
                <w:sz w:val="24"/>
                <w:szCs w:val="24"/>
              </w:rPr>
            </w:pPr>
          </w:p>
        </w:tc>
      </w:tr>
      <w:tr w:rsidR="00E36277" w:rsidRPr="003E02E0" w14:paraId="153E4CAE" w14:textId="77777777" w:rsidTr="00237221">
        <w:tc>
          <w:tcPr>
            <w:tcW w:w="2640" w:type="pct"/>
          </w:tcPr>
          <w:p w14:paraId="2416E46D"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Preț de achiziție, fără TVA</w:t>
            </w:r>
          </w:p>
        </w:tc>
        <w:tc>
          <w:tcPr>
            <w:tcW w:w="1165" w:type="pct"/>
          </w:tcPr>
          <w:p w14:paraId="1D45DFEC"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b/>
                <w:bCs/>
                <w:sz w:val="24"/>
                <w:szCs w:val="24"/>
              </w:rPr>
              <w:t>100.000</w:t>
            </w:r>
            <w:r w:rsidRPr="003E02E0">
              <w:rPr>
                <w:rFonts w:ascii="Times New Roman" w:hAnsi="Times New Roman" w:cs="Times New Roman"/>
                <w:sz w:val="24"/>
                <w:szCs w:val="24"/>
              </w:rPr>
              <w:t xml:space="preserve">,00 </w:t>
            </w:r>
          </w:p>
        </w:tc>
        <w:tc>
          <w:tcPr>
            <w:tcW w:w="715" w:type="pct"/>
          </w:tcPr>
          <w:p w14:paraId="1CAC2EAA"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LEI</w:t>
            </w:r>
          </w:p>
        </w:tc>
        <w:tc>
          <w:tcPr>
            <w:tcW w:w="480" w:type="pct"/>
          </w:tcPr>
          <w:p w14:paraId="1486DFA4" w14:textId="77777777" w:rsidR="00E36277" w:rsidRPr="003E02E0" w:rsidRDefault="00E36277" w:rsidP="008C0B70">
            <w:pPr>
              <w:jc w:val="both"/>
              <w:rPr>
                <w:rFonts w:ascii="Times New Roman" w:hAnsi="Times New Roman" w:cs="Times New Roman"/>
                <w:sz w:val="24"/>
                <w:szCs w:val="24"/>
              </w:rPr>
            </w:pPr>
          </w:p>
        </w:tc>
      </w:tr>
      <w:tr w:rsidR="00E36277" w:rsidRPr="003E02E0" w14:paraId="0FE7F1B2" w14:textId="77777777" w:rsidTr="00237221">
        <w:tc>
          <w:tcPr>
            <w:tcW w:w="2640" w:type="pct"/>
          </w:tcPr>
          <w:p w14:paraId="1210683C"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Dobânda fixă:</w:t>
            </w:r>
          </w:p>
        </w:tc>
        <w:tc>
          <w:tcPr>
            <w:tcW w:w="1165" w:type="pct"/>
          </w:tcPr>
          <w:p w14:paraId="1A7B820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12,5%</w:t>
            </w:r>
          </w:p>
        </w:tc>
        <w:tc>
          <w:tcPr>
            <w:tcW w:w="715" w:type="pct"/>
          </w:tcPr>
          <w:p w14:paraId="0F3894F9" w14:textId="77777777" w:rsidR="00E36277" w:rsidRPr="003E02E0" w:rsidRDefault="00E36277" w:rsidP="008C0B70">
            <w:pPr>
              <w:jc w:val="both"/>
              <w:rPr>
                <w:rFonts w:ascii="Times New Roman" w:hAnsi="Times New Roman" w:cs="Times New Roman"/>
                <w:sz w:val="24"/>
                <w:szCs w:val="24"/>
              </w:rPr>
            </w:pPr>
          </w:p>
        </w:tc>
        <w:tc>
          <w:tcPr>
            <w:tcW w:w="480" w:type="pct"/>
          </w:tcPr>
          <w:p w14:paraId="08B7D80C" w14:textId="77777777" w:rsidR="00E36277" w:rsidRPr="003E02E0" w:rsidRDefault="00E36277" w:rsidP="008C0B70">
            <w:pPr>
              <w:jc w:val="both"/>
              <w:rPr>
                <w:rFonts w:ascii="Times New Roman" w:hAnsi="Times New Roman" w:cs="Times New Roman"/>
                <w:sz w:val="24"/>
                <w:szCs w:val="24"/>
              </w:rPr>
            </w:pPr>
          </w:p>
        </w:tc>
      </w:tr>
      <w:tr w:rsidR="00E36277" w:rsidRPr="003E02E0" w14:paraId="09D01FCC" w14:textId="77777777" w:rsidTr="00237221">
        <w:tc>
          <w:tcPr>
            <w:tcW w:w="2640" w:type="pct"/>
          </w:tcPr>
          <w:p w14:paraId="502FE905"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Perioada:</w:t>
            </w:r>
          </w:p>
        </w:tc>
        <w:tc>
          <w:tcPr>
            <w:tcW w:w="1165" w:type="pct"/>
          </w:tcPr>
          <w:p w14:paraId="590B36DD"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24 luni</w:t>
            </w:r>
          </w:p>
        </w:tc>
        <w:tc>
          <w:tcPr>
            <w:tcW w:w="715" w:type="pct"/>
          </w:tcPr>
          <w:p w14:paraId="1E449228" w14:textId="77777777" w:rsidR="00E36277" w:rsidRPr="003E02E0" w:rsidRDefault="00E36277" w:rsidP="008C0B70">
            <w:pPr>
              <w:jc w:val="both"/>
              <w:rPr>
                <w:rFonts w:ascii="Times New Roman" w:hAnsi="Times New Roman" w:cs="Times New Roman"/>
                <w:sz w:val="24"/>
                <w:szCs w:val="24"/>
              </w:rPr>
            </w:pPr>
          </w:p>
        </w:tc>
        <w:tc>
          <w:tcPr>
            <w:tcW w:w="480" w:type="pct"/>
          </w:tcPr>
          <w:p w14:paraId="47A7C227" w14:textId="77777777" w:rsidR="00E36277" w:rsidRPr="003E02E0" w:rsidRDefault="00E36277" w:rsidP="008C0B70">
            <w:pPr>
              <w:jc w:val="both"/>
              <w:rPr>
                <w:rFonts w:ascii="Times New Roman" w:hAnsi="Times New Roman" w:cs="Times New Roman"/>
                <w:sz w:val="24"/>
                <w:szCs w:val="24"/>
              </w:rPr>
            </w:pPr>
          </w:p>
        </w:tc>
      </w:tr>
      <w:tr w:rsidR="00E36277" w:rsidRPr="003E02E0" w14:paraId="25A5911C" w14:textId="77777777" w:rsidTr="00237221">
        <w:tc>
          <w:tcPr>
            <w:tcW w:w="2640" w:type="pct"/>
          </w:tcPr>
          <w:p w14:paraId="10608F7B"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Avans:</w:t>
            </w:r>
          </w:p>
        </w:tc>
        <w:tc>
          <w:tcPr>
            <w:tcW w:w="1165" w:type="pct"/>
          </w:tcPr>
          <w:p w14:paraId="636D2844"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20,00%</w:t>
            </w:r>
          </w:p>
        </w:tc>
        <w:tc>
          <w:tcPr>
            <w:tcW w:w="715" w:type="pct"/>
          </w:tcPr>
          <w:p w14:paraId="6DAE9696"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b/>
                <w:bCs/>
                <w:sz w:val="24"/>
                <w:szCs w:val="24"/>
              </w:rPr>
              <w:t>20.000</w:t>
            </w:r>
            <w:r w:rsidRPr="003E02E0">
              <w:rPr>
                <w:rFonts w:ascii="Times New Roman" w:hAnsi="Times New Roman" w:cs="Times New Roman"/>
                <w:sz w:val="24"/>
                <w:szCs w:val="24"/>
              </w:rPr>
              <w:t>,00</w:t>
            </w:r>
          </w:p>
        </w:tc>
        <w:tc>
          <w:tcPr>
            <w:tcW w:w="480" w:type="pct"/>
          </w:tcPr>
          <w:p w14:paraId="5DD3E92F"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LEI</w:t>
            </w:r>
          </w:p>
        </w:tc>
      </w:tr>
      <w:tr w:rsidR="00E36277" w:rsidRPr="003E02E0" w14:paraId="164991A9" w14:textId="77777777" w:rsidTr="00237221">
        <w:tc>
          <w:tcPr>
            <w:tcW w:w="2640" w:type="pct"/>
          </w:tcPr>
          <w:p w14:paraId="5BBC9B43"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Valoare finanțată:</w:t>
            </w:r>
          </w:p>
        </w:tc>
        <w:tc>
          <w:tcPr>
            <w:tcW w:w="1165" w:type="pct"/>
          </w:tcPr>
          <w:p w14:paraId="6D9D4D1A" w14:textId="77777777" w:rsidR="00E36277" w:rsidRPr="003E02E0" w:rsidRDefault="00E36277" w:rsidP="008C0B70">
            <w:pPr>
              <w:jc w:val="both"/>
              <w:rPr>
                <w:rFonts w:ascii="Times New Roman" w:hAnsi="Times New Roman" w:cs="Times New Roman"/>
                <w:sz w:val="24"/>
                <w:szCs w:val="24"/>
              </w:rPr>
            </w:pPr>
          </w:p>
        </w:tc>
        <w:tc>
          <w:tcPr>
            <w:tcW w:w="715" w:type="pct"/>
          </w:tcPr>
          <w:p w14:paraId="46A3D0A3"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80.000,00</w:t>
            </w:r>
          </w:p>
        </w:tc>
        <w:tc>
          <w:tcPr>
            <w:tcW w:w="480" w:type="pct"/>
          </w:tcPr>
          <w:p w14:paraId="1587D02A"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LEI</w:t>
            </w:r>
          </w:p>
        </w:tc>
      </w:tr>
      <w:tr w:rsidR="00E36277" w:rsidRPr="003E02E0" w14:paraId="4BA35A67" w14:textId="77777777" w:rsidTr="00237221">
        <w:tc>
          <w:tcPr>
            <w:tcW w:w="2640" w:type="pct"/>
          </w:tcPr>
          <w:p w14:paraId="1F65AEED"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Valoare reziduală:</w:t>
            </w:r>
          </w:p>
        </w:tc>
        <w:tc>
          <w:tcPr>
            <w:tcW w:w="1165" w:type="pct"/>
          </w:tcPr>
          <w:p w14:paraId="1AF48C39"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1,00 %</w:t>
            </w:r>
          </w:p>
        </w:tc>
        <w:tc>
          <w:tcPr>
            <w:tcW w:w="715" w:type="pct"/>
          </w:tcPr>
          <w:p w14:paraId="32B41D2E"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1.000,00</w:t>
            </w:r>
          </w:p>
        </w:tc>
        <w:tc>
          <w:tcPr>
            <w:tcW w:w="480" w:type="pct"/>
          </w:tcPr>
          <w:p w14:paraId="42D04993"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LEI</w:t>
            </w:r>
          </w:p>
        </w:tc>
      </w:tr>
      <w:tr w:rsidR="00E36277" w:rsidRPr="003E02E0" w14:paraId="6FBDD92F" w14:textId="77777777" w:rsidTr="00237221">
        <w:tc>
          <w:tcPr>
            <w:tcW w:w="2640" w:type="pct"/>
          </w:tcPr>
          <w:p w14:paraId="54CFFEA1" w14:textId="77777777" w:rsidR="00E36277" w:rsidRPr="003E02E0" w:rsidRDefault="00E36277" w:rsidP="008C0B70">
            <w:pPr>
              <w:jc w:val="both"/>
              <w:rPr>
                <w:rFonts w:ascii="Times New Roman" w:hAnsi="Times New Roman" w:cs="Times New Roman"/>
                <w:sz w:val="24"/>
                <w:szCs w:val="24"/>
              </w:rPr>
            </w:pPr>
          </w:p>
        </w:tc>
        <w:tc>
          <w:tcPr>
            <w:tcW w:w="1165" w:type="pct"/>
          </w:tcPr>
          <w:p w14:paraId="4A683ED4" w14:textId="77777777" w:rsidR="00E36277" w:rsidRPr="003E02E0" w:rsidRDefault="00E36277" w:rsidP="008C0B70">
            <w:pPr>
              <w:jc w:val="both"/>
              <w:rPr>
                <w:rFonts w:ascii="Times New Roman" w:hAnsi="Times New Roman" w:cs="Times New Roman"/>
                <w:sz w:val="24"/>
                <w:szCs w:val="24"/>
              </w:rPr>
            </w:pPr>
          </w:p>
        </w:tc>
        <w:tc>
          <w:tcPr>
            <w:tcW w:w="715" w:type="pct"/>
          </w:tcPr>
          <w:p w14:paraId="1C3F2AC7" w14:textId="77777777" w:rsidR="00E36277" w:rsidRPr="003E02E0" w:rsidRDefault="00E36277" w:rsidP="008C0B70">
            <w:pPr>
              <w:jc w:val="both"/>
              <w:rPr>
                <w:rFonts w:ascii="Times New Roman" w:hAnsi="Times New Roman" w:cs="Times New Roman"/>
                <w:sz w:val="24"/>
                <w:szCs w:val="24"/>
              </w:rPr>
            </w:pPr>
          </w:p>
        </w:tc>
        <w:tc>
          <w:tcPr>
            <w:tcW w:w="480" w:type="pct"/>
          </w:tcPr>
          <w:p w14:paraId="3E58CD04" w14:textId="77777777" w:rsidR="00E36277" w:rsidRPr="003E02E0" w:rsidRDefault="00E36277" w:rsidP="008C0B70">
            <w:pPr>
              <w:jc w:val="both"/>
              <w:rPr>
                <w:rFonts w:ascii="Times New Roman" w:hAnsi="Times New Roman" w:cs="Times New Roman"/>
                <w:sz w:val="24"/>
                <w:szCs w:val="24"/>
              </w:rPr>
            </w:pPr>
          </w:p>
        </w:tc>
      </w:tr>
      <w:tr w:rsidR="00E36277" w:rsidRPr="003E02E0" w14:paraId="5520757F" w14:textId="77777777" w:rsidTr="00237221">
        <w:tc>
          <w:tcPr>
            <w:tcW w:w="2640" w:type="pct"/>
          </w:tcPr>
          <w:p w14:paraId="6141CBE5"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Taxe și comisioane</w:t>
            </w:r>
          </w:p>
        </w:tc>
        <w:tc>
          <w:tcPr>
            <w:tcW w:w="1165" w:type="pct"/>
          </w:tcPr>
          <w:p w14:paraId="3437F8B8" w14:textId="77777777" w:rsidR="00E36277" w:rsidRPr="003E02E0" w:rsidRDefault="00E36277" w:rsidP="008C0B70">
            <w:pPr>
              <w:jc w:val="both"/>
              <w:rPr>
                <w:rFonts w:ascii="Times New Roman" w:hAnsi="Times New Roman" w:cs="Times New Roman"/>
                <w:sz w:val="24"/>
                <w:szCs w:val="24"/>
              </w:rPr>
            </w:pPr>
          </w:p>
        </w:tc>
        <w:tc>
          <w:tcPr>
            <w:tcW w:w="715" w:type="pct"/>
          </w:tcPr>
          <w:p w14:paraId="624D6D3A" w14:textId="77777777" w:rsidR="00E36277" w:rsidRPr="003E02E0" w:rsidRDefault="00E36277" w:rsidP="008C0B70">
            <w:pPr>
              <w:jc w:val="both"/>
              <w:rPr>
                <w:rFonts w:ascii="Times New Roman" w:hAnsi="Times New Roman" w:cs="Times New Roman"/>
                <w:sz w:val="24"/>
                <w:szCs w:val="24"/>
              </w:rPr>
            </w:pPr>
          </w:p>
        </w:tc>
        <w:tc>
          <w:tcPr>
            <w:tcW w:w="480" w:type="pct"/>
          </w:tcPr>
          <w:p w14:paraId="4F6447B9" w14:textId="77777777" w:rsidR="00E36277" w:rsidRPr="003E02E0" w:rsidRDefault="00E36277" w:rsidP="008C0B70">
            <w:pPr>
              <w:jc w:val="both"/>
              <w:rPr>
                <w:rFonts w:ascii="Times New Roman" w:hAnsi="Times New Roman" w:cs="Times New Roman"/>
                <w:sz w:val="24"/>
                <w:szCs w:val="24"/>
              </w:rPr>
            </w:pPr>
          </w:p>
        </w:tc>
      </w:tr>
      <w:tr w:rsidR="00E36277" w:rsidRPr="003E02E0" w14:paraId="6E93A3D4" w14:textId="77777777" w:rsidTr="00237221">
        <w:tc>
          <w:tcPr>
            <w:tcW w:w="2640" w:type="pct"/>
          </w:tcPr>
          <w:p w14:paraId="59487B8D"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Taxă logistică:</w:t>
            </w:r>
          </w:p>
        </w:tc>
        <w:tc>
          <w:tcPr>
            <w:tcW w:w="1165" w:type="pct"/>
          </w:tcPr>
          <w:p w14:paraId="4CB8B813" w14:textId="77777777" w:rsidR="00E36277" w:rsidRPr="003E02E0" w:rsidRDefault="00E36277" w:rsidP="008C0B70">
            <w:pPr>
              <w:jc w:val="both"/>
              <w:rPr>
                <w:rFonts w:ascii="Times New Roman" w:hAnsi="Times New Roman" w:cs="Times New Roman"/>
                <w:sz w:val="24"/>
                <w:szCs w:val="24"/>
              </w:rPr>
            </w:pPr>
          </w:p>
        </w:tc>
        <w:tc>
          <w:tcPr>
            <w:tcW w:w="715" w:type="pct"/>
          </w:tcPr>
          <w:p w14:paraId="657A814C"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750,00</w:t>
            </w:r>
          </w:p>
        </w:tc>
        <w:tc>
          <w:tcPr>
            <w:tcW w:w="480" w:type="pct"/>
          </w:tcPr>
          <w:p w14:paraId="27BF3CFE"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LEI</w:t>
            </w:r>
          </w:p>
        </w:tc>
      </w:tr>
      <w:tr w:rsidR="00E36277" w:rsidRPr="003E02E0" w14:paraId="5FAFB516" w14:textId="77777777" w:rsidTr="00237221">
        <w:tc>
          <w:tcPr>
            <w:tcW w:w="2640" w:type="pct"/>
          </w:tcPr>
          <w:p w14:paraId="3100E7C4"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Taxă arhivă electronică:</w:t>
            </w:r>
          </w:p>
        </w:tc>
        <w:tc>
          <w:tcPr>
            <w:tcW w:w="1165" w:type="pct"/>
          </w:tcPr>
          <w:p w14:paraId="0AC8057A" w14:textId="77777777" w:rsidR="00E36277" w:rsidRPr="003E02E0" w:rsidRDefault="00E36277" w:rsidP="008C0B70">
            <w:pPr>
              <w:jc w:val="both"/>
              <w:rPr>
                <w:rFonts w:ascii="Times New Roman" w:hAnsi="Times New Roman" w:cs="Times New Roman"/>
                <w:sz w:val="24"/>
                <w:szCs w:val="24"/>
              </w:rPr>
            </w:pPr>
          </w:p>
        </w:tc>
        <w:tc>
          <w:tcPr>
            <w:tcW w:w="715" w:type="pct"/>
          </w:tcPr>
          <w:p w14:paraId="3686C06F"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150,00</w:t>
            </w:r>
          </w:p>
        </w:tc>
        <w:tc>
          <w:tcPr>
            <w:tcW w:w="480" w:type="pct"/>
          </w:tcPr>
          <w:p w14:paraId="6A91351E"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LEI</w:t>
            </w:r>
          </w:p>
        </w:tc>
      </w:tr>
      <w:tr w:rsidR="00E36277" w:rsidRPr="003E02E0" w14:paraId="79A44D9B" w14:textId="77777777" w:rsidTr="00237221">
        <w:tc>
          <w:tcPr>
            <w:tcW w:w="2640" w:type="pct"/>
          </w:tcPr>
          <w:p w14:paraId="72C2EA20"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Taxă de administrare:</w:t>
            </w:r>
          </w:p>
        </w:tc>
        <w:tc>
          <w:tcPr>
            <w:tcW w:w="1165" w:type="pct"/>
          </w:tcPr>
          <w:p w14:paraId="3A9CC55C"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2,50% </w:t>
            </w:r>
          </w:p>
        </w:tc>
        <w:tc>
          <w:tcPr>
            <w:tcW w:w="715" w:type="pct"/>
          </w:tcPr>
          <w:p w14:paraId="2B4C3E74"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2.500,00</w:t>
            </w:r>
          </w:p>
        </w:tc>
        <w:tc>
          <w:tcPr>
            <w:tcW w:w="480" w:type="pct"/>
          </w:tcPr>
          <w:p w14:paraId="2704AE6D"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LEI</w:t>
            </w:r>
          </w:p>
        </w:tc>
      </w:tr>
      <w:tr w:rsidR="00E36277" w:rsidRPr="003E02E0" w14:paraId="28250172" w14:textId="77777777" w:rsidTr="00237221">
        <w:tc>
          <w:tcPr>
            <w:tcW w:w="2640" w:type="pct"/>
          </w:tcPr>
          <w:p w14:paraId="2F42347C"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Comision lunar de gestiune:</w:t>
            </w:r>
          </w:p>
        </w:tc>
        <w:tc>
          <w:tcPr>
            <w:tcW w:w="1165" w:type="pct"/>
          </w:tcPr>
          <w:p w14:paraId="19E45895" w14:textId="77777777" w:rsidR="00E36277" w:rsidRPr="003E02E0" w:rsidRDefault="00E36277" w:rsidP="008C0B70">
            <w:pPr>
              <w:jc w:val="both"/>
              <w:rPr>
                <w:rFonts w:ascii="Times New Roman" w:hAnsi="Times New Roman" w:cs="Times New Roman"/>
                <w:sz w:val="24"/>
                <w:szCs w:val="24"/>
              </w:rPr>
            </w:pPr>
          </w:p>
        </w:tc>
        <w:tc>
          <w:tcPr>
            <w:tcW w:w="715" w:type="pct"/>
          </w:tcPr>
          <w:p w14:paraId="6827164E"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480" w:type="pct"/>
          </w:tcPr>
          <w:p w14:paraId="3E8FA7CC"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LEI</w:t>
            </w:r>
          </w:p>
        </w:tc>
      </w:tr>
    </w:tbl>
    <w:p w14:paraId="2EB53F11" w14:textId="77777777" w:rsidR="00E36277" w:rsidRPr="003E02E0" w:rsidRDefault="00E36277" w:rsidP="008C0B70">
      <w:pPr>
        <w:spacing w:after="0" w:line="240" w:lineRule="auto"/>
        <w:jc w:val="both"/>
        <w:rPr>
          <w:rFonts w:ascii="Times New Roman" w:hAnsi="Times New Roman" w:cs="Times New Roman"/>
          <w:sz w:val="24"/>
          <w:szCs w:val="24"/>
        </w:rPr>
      </w:pPr>
    </w:p>
    <w:p w14:paraId="7A41420B" w14:textId="77777777" w:rsidR="00E36277" w:rsidRDefault="00E36277" w:rsidP="008C0B70">
      <w:pPr>
        <w:spacing w:after="0" w:line="240" w:lineRule="auto"/>
        <w:jc w:val="both"/>
        <w:rPr>
          <w:rFonts w:ascii="Times New Roman" w:hAnsi="Times New Roman" w:cs="Times New Roman"/>
          <w:sz w:val="24"/>
          <w:szCs w:val="24"/>
        </w:rPr>
      </w:pPr>
    </w:p>
    <w:p w14:paraId="5B4D70EE" w14:textId="77777777" w:rsidR="008C0B70" w:rsidRDefault="008C0B70" w:rsidP="008C0B70">
      <w:pPr>
        <w:spacing w:after="0" w:line="240" w:lineRule="auto"/>
        <w:jc w:val="both"/>
        <w:rPr>
          <w:rFonts w:ascii="Times New Roman" w:hAnsi="Times New Roman" w:cs="Times New Roman"/>
          <w:sz w:val="24"/>
          <w:szCs w:val="24"/>
        </w:rPr>
      </w:pPr>
    </w:p>
    <w:p w14:paraId="1E651643" w14:textId="77777777" w:rsidR="008C0B70" w:rsidRPr="003E02E0" w:rsidRDefault="008C0B70" w:rsidP="008C0B70">
      <w:pPr>
        <w:spacing w:after="0" w:line="24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935"/>
        <w:gridCol w:w="2041"/>
        <w:gridCol w:w="2004"/>
        <w:gridCol w:w="2054"/>
        <w:gridCol w:w="2038"/>
        <w:gridCol w:w="1884"/>
        <w:gridCol w:w="2038"/>
      </w:tblGrid>
      <w:tr w:rsidR="00E36277" w:rsidRPr="003E02E0" w14:paraId="666E54E5" w14:textId="77777777" w:rsidTr="00237221">
        <w:tc>
          <w:tcPr>
            <w:tcW w:w="691" w:type="pct"/>
          </w:tcPr>
          <w:p w14:paraId="348F9C27"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lastRenderedPageBreak/>
              <w:t>Nr. rata</w:t>
            </w:r>
          </w:p>
        </w:tc>
        <w:tc>
          <w:tcPr>
            <w:tcW w:w="729" w:type="pct"/>
          </w:tcPr>
          <w:p w14:paraId="04665D43"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Capital</w:t>
            </w:r>
          </w:p>
        </w:tc>
        <w:tc>
          <w:tcPr>
            <w:tcW w:w="716" w:type="pct"/>
          </w:tcPr>
          <w:p w14:paraId="661485B1"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Dobânda</w:t>
            </w:r>
          </w:p>
        </w:tc>
        <w:tc>
          <w:tcPr>
            <w:tcW w:w="734" w:type="pct"/>
          </w:tcPr>
          <w:p w14:paraId="3C59B38A"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Comision lunar de gestiune</w:t>
            </w:r>
          </w:p>
        </w:tc>
        <w:tc>
          <w:tcPr>
            <w:tcW w:w="728" w:type="pct"/>
          </w:tcPr>
          <w:p w14:paraId="58497F9C"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Valoare rată fără TVA</w:t>
            </w:r>
          </w:p>
        </w:tc>
        <w:tc>
          <w:tcPr>
            <w:tcW w:w="673" w:type="pct"/>
          </w:tcPr>
          <w:p w14:paraId="16B172A5"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TVA</w:t>
            </w:r>
          </w:p>
        </w:tc>
        <w:tc>
          <w:tcPr>
            <w:tcW w:w="728" w:type="pct"/>
          </w:tcPr>
          <w:p w14:paraId="3087D7CB"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Valoare rată cu TVA</w:t>
            </w:r>
          </w:p>
        </w:tc>
      </w:tr>
      <w:tr w:rsidR="00E36277" w:rsidRPr="003E02E0" w14:paraId="607E0A4C" w14:textId="77777777" w:rsidTr="00237221">
        <w:tc>
          <w:tcPr>
            <w:tcW w:w="691" w:type="pct"/>
          </w:tcPr>
          <w:p w14:paraId="31BBC057"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w:t>
            </w:r>
          </w:p>
        </w:tc>
        <w:tc>
          <w:tcPr>
            <w:tcW w:w="729" w:type="pct"/>
          </w:tcPr>
          <w:p w14:paraId="0ACE99B5"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2.914,36</w:t>
            </w:r>
          </w:p>
        </w:tc>
        <w:tc>
          <w:tcPr>
            <w:tcW w:w="716" w:type="pct"/>
          </w:tcPr>
          <w:p w14:paraId="32EB6EE6"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833,33</w:t>
            </w:r>
          </w:p>
        </w:tc>
        <w:tc>
          <w:tcPr>
            <w:tcW w:w="734" w:type="pct"/>
          </w:tcPr>
          <w:p w14:paraId="0D0A4599"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50,00</w:t>
            </w:r>
          </w:p>
        </w:tc>
        <w:tc>
          <w:tcPr>
            <w:tcW w:w="728" w:type="pct"/>
          </w:tcPr>
          <w:p w14:paraId="5E1CC277"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105D3ECD"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643F03B4"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4.595,21</w:t>
            </w:r>
          </w:p>
        </w:tc>
      </w:tr>
      <w:tr w:rsidR="00E36277" w:rsidRPr="003E02E0" w14:paraId="2CFC5D34" w14:textId="77777777" w:rsidTr="00237221">
        <w:tc>
          <w:tcPr>
            <w:tcW w:w="691" w:type="pct"/>
          </w:tcPr>
          <w:p w14:paraId="5E5DF3C1"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2</w:t>
            </w:r>
          </w:p>
        </w:tc>
        <w:tc>
          <w:tcPr>
            <w:tcW w:w="729" w:type="pct"/>
          </w:tcPr>
          <w:p w14:paraId="555D0D67"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2.944,72</w:t>
            </w:r>
          </w:p>
        </w:tc>
        <w:tc>
          <w:tcPr>
            <w:tcW w:w="716" w:type="pct"/>
          </w:tcPr>
          <w:p w14:paraId="6DD7FD89"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802,9</w:t>
            </w:r>
            <w:r>
              <w:rPr>
                <w:rFonts w:ascii="Times New Roman" w:hAnsi="Times New Roman" w:cs="Times New Roman"/>
                <w:b/>
                <w:bCs/>
                <w:sz w:val="24"/>
                <w:szCs w:val="24"/>
              </w:rPr>
              <w:t>7</w:t>
            </w:r>
          </w:p>
        </w:tc>
        <w:tc>
          <w:tcPr>
            <w:tcW w:w="734" w:type="pct"/>
          </w:tcPr>
          <w:p w14:paraId="122657CD"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50,00</w:t>
            </w:r>
          </w:p>
        </w:tc>
        <w:tc>
          <w:tcPr>
            <w:tcW w:w="728" w:type="pct"/>
          </w:tcPr>
          <w:p w14:paraId="6402FDA8"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61C9F9FC"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1C881E3A"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28A909E0" w14:textId="77777777" w:rsidTr="00237221">
        <w:tc>
          <w:tcPr>
            <w:tcW w:w="691" w:type="pct"/>
          </w:tcPr>
          <w:p w14:paraId="68906E54"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w:t>
            </w:r>
          </w:p>
        </w:tc>
        <w:tc>
          <w:tcPr>
            <w:tcW w:w="729" w:type="pct"/>
          </w:tcPr>
          <w:p w14:paraId="07E56F93"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2.975,39</w:t>
            </w:r>
          </w:p>
        </w:tc>
        <w:tc>
          <w:tcPr>
            <w:tcW w:w="716" w:type="pct"/>
          </w:tcPr>
          <w:p w14:paraId="07F612D4"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772,30</w:t>
            </w:r>
          </w:p>
        </w:tc>
        <w:tc>
          <w:tcPr>
            <w:tcW w:w="734" w:type="pct"/>
          </w:tcPr>
          <w:p w14:paraId="063CF9E1"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6C4ADC51"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0EF2F661"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19E2B0E5"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487A9528" w14:textId="77777777" w:rsidTr="00237221">
        <w:tc>
          <w:tcPr>
            <w:tcW w:w="691" w:type="pct"/>
          </w:tcPr>
          <w:p w14:paraId="77EC9131"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4</w:t>
            </w:r>
          </w:p>
        </w:tc>
        <w:tc>
          <w:tcPr>
            <w:tcW w:w="729" w:type="pct"/>
          </w:tcPr>
          <w:p w14:paraId="498AF531"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3.006,39</w:t>
            </w:r>
          </w:p>
        </w:tc>
        <w:tc>
          <w:tcPr>
            <w:tcW w:w="716" w:type="pct"/>
          </w:tcPr>
          <w:p w14:paraId="72ED4452"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741,31</w:t>
            </w:r>
          </w:p>
        </w:tc>
        <w:tc>
          <w:tcPr>
            <w:tcW w:w="734" w:type="pct"/>
          </w:tcPr>
          <w:p w14:paraId="1362F0B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55BA01FC"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5BEB0865"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62AE0173"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1C40647C" w14:textId="77777777" w:rsidTr="00237221">
        <w:tc>
          <w:tcPr>
            <w:tcW w:w="691" w:type="pct"/>
          </w:tcPr>
          <w:p w14:paraId="21B90D74"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w:t>
            </w:r>
          </w:p>
        </w:tc>
        <w:tc>
          <w:tcPr>
            <w:tcW w:w="729" w:type="pct"/>
          </w:tcPr>
          <w:p w14:paraId="5345E086"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3.037,70</w:t>
            </w:r>
          </w:p>
        </w:tc>
        <w:tc>
          <w:tcPr>
            <w:tcW w:w="716" w:type="pct"/>
          </w:tcPr>
          <w:p w14:paraId="3AC35629"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709,99</w:t>
            </w:r>
          </w:p>
        </w:tc>
        <w:tc>
          <w:tcPr>
            <w:tcW w:w="734" w:type="pct"/>
          </w:tcPr>
          <w:p w14:paraId="72CD48C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486E9526"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555CA0F4"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5D979BC9"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14C86A9D" w14:textId="77777777" w:rsidTr="00237221">
        <w:tc>
          <w:tcPr>
            <w:tcW w:w="691" w:type="pct"/>
          </w:tcPr>
          <w:p w14:paraId="6D5BA330"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6</w:t>
            </w:r>
          </w:p>
        </w:tc>
        <w:tc>
          <w:tcPr>
            <w:tcW w:w="729" w:type="pct"/>
          </w:tcPr>
          <w:p w14:paraId="6F9066D7"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3.069,35</w:t>
            </w:r>
          </w:p>
        </w:tc>
        <w:tc>
          <w:tcPr>
            <w:tcW w:w="716" w:type="pct"/>
          </w:tcPr>
          <w:p w14:paraId="11C6306F"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678,35</w:t>
            </w:r>
          </w:p>
        </w:tc>
        <w:tc>
          <w:tcPr>
            <w:tcW w:w="734" w:type="pct"/>
          </w:tcPr>
          <w:p w14:paraId="7B3CBC35"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640D2BB2"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685241F9"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36B9E664"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4F0A8E48" w14:textId="77777777" w:rsidTr="00237221">
        <w:tc>
          <w:tcPr>
            <w:tcW w:w="691" w:type="pct"/>
          </w:tcPr>
          <w:p w14:paraId="67AECC2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w:t>
            </w:r>
          </w:p>
        </w:tc>
        <w:tc>
          <w:tcPr>
            <w:tcW w:w="729" w:type="pct"/>
          </w:tcPr>
          <w:p w14:paraId="37DB843C"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3.101,32</w:t>
            </w:r>
          </w:p>
        </w:tc>
        <w:tc>
          <w:tcPr>
            <w:tcW w:w="716" w:type="pct"/>
          </w:tcPr>
          <w:p w14:paraId="7B6CB9E0"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646,38</w:t>
            </w:r>
          </w:p>
        </w:tc>
        <w:tc>
          <w:tcPr>
            <w:tcW w:w="734" w:type="pct"/>
          </w:tcPr>
          <w:p w14:paraId="1523BC8A"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1704BED8"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2C1A2D9A"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03542B37"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489E9D28" w14:textId="77777777" w:rsidTr="00237221">
        <w:tc>
          <w:tcPr>
            <w:tcW w:w="691" w:type="pct"/>
          </w:tcPr>
          <w:p w14:paraId="63014DED"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8</w:t>
            </w:r>
          </w:p>
        </w:tc>
        <w:tc>
          <w:tcPr>
            <w:tcW w:w="729" w:type="pct"/>
          </w:tcPr>
          <w:p w14:paraId="441771E9"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3.133,62</w:t>
            </w:r>
          </w:p>
        </w:tc>
        <w:tc>
          <w:tcPr>
            <w:tcW w:w="716" w:type="pct"/>
          </w:tcPr>
          <w:p w14:paraId="5279D84D"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614,07</w:t>
            </w:r>
          </w:p>
        </w:tc>
        <w:tc>
          <w:tcPr>
            <w:tcW w:w="734" w:type="pct"/>
          </w:tcPr>
          <w:p w14:paraId="276BE7F4"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71AE3748"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438BB579"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61BDC796"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17844FF0" w14:textId="77777777" w:rsidTr="00237221">
        <w:tc>
          <w:tcPr>
            <w:tcW w:w="691" w:type="pct"/>
          </w:tcPr>
          <w:p w14:paraId="07FFF54E"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9</w:t>
            </w:r>
          </w:p>
        </w:tc>
        <w:tc>
          <w:tcPr>
            <w:tcW w:w="729" w:type="pct"/>
          </w:tcPr>
          <w:p w14:paraId="017268C9"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3.166,27</w:t>
            </w:r>
          </w:p>
        </w:tc>
        <w:tc>
          <w:tcPr>
            <w:tcW w:w="716" w:type="pct"/>
          </w:tcPr>
          <w:p w14:paraId="1D2AAA62"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581,43</w:t>
            </w:r>
          </w:p>
        </w:tc>
        <w:tc>
          <w:tcPr>
            <w:tcW w:w="734" w:type="pct"/>
          </w:tcPr>
          <w:p w14:paraId="08D73065"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426859E9"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384E1F37"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281061CA"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4166A56E" w14:textId="77777777" w:rsidTr="00237221">
        <w:tc>
          <w:tcPr>
            <w:tcW w:w="691" w:type="pct"/>
          </w:tcPr>
          <w:p w14:paraId="49FB5D97"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10</w:t>
            </w:r>
          </w:p>
        </w:tc>
        <w:tc>
          <w:tcPr>
            <w:tcW w:w="729" w:type="pct"/>
          </w:tcPr>
          <w:p w14:paraId="4B42348F"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3.199,25</w:t>
            </w:r>
          </w:p>
        </w:tc>
        <w:tc>
          <w:tcPr>
            <w:tcW w:w="716" w:type="pct"/>
          </w:tcPr>
          <w:p w14:paraId="45E72F76"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548,45</w:t>
            </w:r>
          </w:p>
        </w:tc>
        <w:tc>
          <w:tcPr>
            <w:tcW w:w="734" w:type="pct"/>
          </w:tcPr>
          <w:p w14:paraId="51148FB8"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1CDA551F"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7F00407A"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47B68DB1"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55CEAAE8" w14:textId="77777777" w:rsidTr="00237221">
        <w:tc>
          <w:tcPr>
            <w:tcW w:w="691" w:type="pct"/>
          </w:tcPr>
          <w:p w14:paraId="19E5368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11</w:t>
            </w:r>
          </w:p>
        </w:tc>
        <w:tc>
          <w:tcPr>
            <w:tcW w:w="729" w:type="pct"/>
          </w:tcPr>
          <w:p w14:paraId="096A3436"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3.232,57</w:t>
            </w:r>
          </w:p>
        </w:tc>
        <w:tc>
          <w:tcPr>
            <w:tcW w:w="716" w:type="pct"/>
          </w:tcPr>
          <w:p w14:paraId="4A61BA8F"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515,12</w:t>
            </w:r>
          </w:p>
        </w:tc>
        <w:tc>
          <w:tcPr>
            <w:tcW w:w="734" w:type="pct"/>
          </w:tcPr>
          <w:p w14:paraId="223EC99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5DC907FD"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04445619"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4CA7A0BF"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3F762D18" w14:textId="77777777" w:rsidTr="00237221">
        <w:tc>
          <w:tcPr>
            <w:tcW w:w="691" w:type="pct"/>
          </w:tcPr>
          <w:p w14:paraId="747F7938"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12</w:t>
            </w:r>
          </w:p>
        </w:tc>
        <w:tc>
          <w:tcPr>
            <w:tcW w:w="729" w:type="pct"/>
          </w:tcPr>
          <w:p w14:paraId="595A4B9C"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3.266,25</w:t>
            </w:r>
          </w:p>
        </w:tc>
        <w:tc>
          <w:tcPr>
            <w:tcW w:w="716" w:type="pct"/>
          </w:tcPr>
          <w:p w14:paraId="781379A8"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481,45</w:t>
            </w:r>
          </w:p>
        </w:tc>
        <w:tc>
          <w:tcPr>
            <w:tcW w:w="734" w:type="pct"/>
          </w:tcPr>
          <w:p w14:paraId="1E2F2801"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121E7F84"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370E9391"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453FE663"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513F4623" w14:textId="77777777" w:rsidTr="00237221">
        <w:tc>
          <w:tcPr>
            <w:tcW w:w="691" w:type="pct"/>
          </w:tcPr>
          <w:p w14:paraId="33ACD659"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13</w:t>
            </w:r>
          </w:p>
        </w:tc>
        <w:tc>
          <w:tcPr>
            <w:tcW w:w="729" w:type="pct"/>
          </w:tcPr>
          <w:p w14:paraId="08A7EC00"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3.300,27</w:t>
            </w:r>
          </w:p>
        </w:tc>
        <w:tc>
          <w:tcPr>
            <w:tcW w:w="716" w:type="pct"/>
          </w:tcPr>
          <w:p w14:paraId="2D158368"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447,43</w:t>
            </w:r>
          </w:p>
        </w:tc>
        <w:tc>
          <w:tcPr>
            <w:tcW w:w="734" w:type="pct"/>
          </w:tcPr>
          <w:p w14:paraId="2D5F0A98"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32262C95"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7D890EEA"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0E0E2F75"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10F04C24" w14:textId="77777777" w:rsidTr="00237221">
        <w:tc>
          <w:tcPr>
            <w:tcW w:w="691" w:type="pct"/>
          </w:tcPr>
          <w:p w14:paraId="0372941F"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14</w:t>
            </w:r>
          </w:p>
        </w:tc>
        <w:tc>
          <w:tcPr>
            <w:tcW w:w="729" w:type="pct"/>
          </w:tcPr>
          <w:p w14:paraId="5DA90FD9"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3.334,65</w:t>
            </w:r>
          </w:p>
        </w:tc>
        <w:tc>
          <w:tcPr>
            <w:tcW w:w="716" w:type="pct"/>
          </w:tcPr>
          <w:p w14:paraId="39D1E694"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413,05</w:t>
            </w:r>
          </w:p>
        </w:tc>
        <w:tc>
          <w:tcPr>
            <w:tcW w:w="734" w:type="pct"/>
          </w:tcPr>
          <w:p w14:paraId="44878113"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1D6F906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5C041C88"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24C76812"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41963293" w14:textId="77777777" w:rsidTr="00237221">
        <w:tc>
          <w:tcPr>
            <w:tcW w:w="691" w:type="pct"/>
          </w:tcPr>
          <w:p w14:paraId="6DA5AD22"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15</w:t>
            </w:r>
          </w:p>
        </w:tc>
        <w:tc>
          <w:tcPr>
            <w:tcW w:w="729" w:type="pct"/>
          </w:tcPr>
          <w:p w14:paraId="07EFEA11"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3.369,38</w:t>
            </w:r>
          </w:p>
        </w:tc>
        <w:tc>
          <w:tcPr>
            <w:tcW w:w="716" w:type="pct"/>
          </w:tcPr>
          <w:p w14:paraId="19F33345"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378,31</w:t>
            </w:r>
          </w:p>
        </w:tc>
        <w:tc>
          <w:tcPr>
            <w:tcW w:w="734" w:type="pct"/>
          </w:tcPr>
          <w:p w14:paraId="22028E2C"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5714F8FD"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5AA0D4EE"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67159230"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03F40908" w14:textId="77777777" w:rsidTr="00237221">
        <w:tc>
          <w:tcPr>
            <w:tcW w:w="691" w:type="pct"/>
          </w:tcPr>
          <w:p w14:paraId="3A1F03E6"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16</w:t>
            </w:r>
          </w:p>
        </w:tc>
        <w:tc>
          <w:tcPr>
            <w:tcW w:w="729" w:type="pct"/>
          </w:tcPr>
          <w:p w14:paraId="52E567DE"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3.404,48</w:t>
            </w:r>
          </w:p>
        </w:tc>
        <w:tc>
          <w:tcPr>
            <w:tcW w:w="716" w:type="pct"/>
          </w:tcPr>
          <w:p w14:paraId="45CE9D45"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343,21</w:t>
            </w:r>
          </w:p>
        </w:tc>
        <w:tc>
          <w:tcPr>
            <w:tcW w:w="734" w:type="pct"/>
          </w:tcPr>
          <w:p w14:paraId="22742FF1"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5E5FFC27"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23594893"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3341F22A"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6F355CC3" w14:textId="77777777" w:rsidTr="00237221">
        <w:tc>
          <w:tcPr>
            <w:tcW w:w="691" w:type="pct"/>
          </w:tcPr>
          <w:p w14:paraId="440B2E3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17</w:t>
            </w:r>
          </w:p>
        </w:tc>
        <w:tc>
          <w:tcPr>
            <w:tcW w:w="729" w:type="pct"/>
          </w:tcPr>
          <w:p w14:paraId="7BF95B5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3.439,94</w:t>
            </w:r>
          </w:p>
        </w:tc>
        <w:tc>
          <w:tcPr>
            <w:tcW w:w="716" w:type="pct"/>
          </w:tcPr>
          <w:p w14:paraId="2832AEA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307,75</w:t>
            </w:r>
          </w:p>
        </w:tc>
        <w:tc>
          <w:tcPr>
            <w:tcW w:w="734" w:type="pct"/>
          </w:tcPr>
          <w:p w14:paraId="3B638C4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7509FF98"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1B9F6F12"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4E74BAF6"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4CF0D30D" w14:textId="77777777" w:rsidTr="00237221">
        <w:tc>
          <w:tcPr>
            <w:tcW w:w="691" w:type="pct"/>
          </w:tcPr>
          <w:p w14:paraId="6D34862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18</w:t>
            </w:r>
          </w:p>
        </w:tc>
        <w:tc>
          <w:tcPr>
            <w:tcW w:w="729" w:type="pct"/>
          </w:tcPr>
          <w:p w14:paraId="130C1E07"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3.457,78</w:t>
            </w:r>
          </w:p>
        </w:tc>
        <w:tc>
          <w:tcPr>
            <w:tcW w:w="716" w:type="pct"/>
          </w:tcPr>
          <w:p w14:paraId="52E8B681"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271,92</w:t>
            </w:r>
          </w:p>
        </w:tc>
        <w:tc>
          <w:tcPr>
            <w:tcW w:w="734" w:type="pct"/>
          </w:tcPr>
          <w:p w14:paraId="44AE4309"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6C4E97BE"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1E204E4F"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5868F0F5"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47706D37" w14:textId="77777777" w:rsidTr="00237221">
        <w:tc>
          <w:tcPr>
            <w:tcW w:w="691" w:type="pct"/>
          </w:tcPr>
          <w:p w14:paraId="4DDD70B7"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19</w:t>
            </w:r>
          </w:p>
        </w:tc>
        <w:tc>
          <w:tcPr>
            <w:tcW w:w="729" w:type="pct"/>
          </w:tcPr>
          <w:p w14:paraId="4339F1E6"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3.511,98</w:t>
            </w:r>
          </w:p>
        </w:tc>
        <w:tc>
          <w:tcPr>
            <w:tcW w:w="716" w:type="pct"/>
          </w:tcPr>
          <w:p w14:paraId="2101E118"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235,71</w:t>
            </w:r>
          </w:p>
        </w:tc>
        <w:tc>
          <w:tcPr>
            <w:tcW w:w="734" w:type="pct"/>
          </w:tcPr>
          <w:p w14:paraId="602515B5"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09BE9F3E"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70EFC2DF"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3913CB70"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478D0ACA" w14:textId="77777777" w:rsidTr="00237221">
        <w:tc>
          <w:tcPr>
            <w:tcW w:w="691" w:type="pct"/>
          </w:tcPr>
          <w:p w14:paraId="3F1AB58A"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20</w:t>
            </w:r>
          </w:p>
        </w:tc>
        <w:tc>
          <w:tcPr>
            <w:tcW w:w="729" w:type="pct"/>
          </w:tcPr>
          <w:p w14:paraId="7EB351CF"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3.548,57</w:t>
            </w:r>
          </w:p>
        </w:tc>
        <w:tc>
          <w:tcPr>
            <w:tcW w:w="716" w:type="pct"/>
          </w:tcPr>
          <w:p w14:paraId="40567ADE"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199,13</w:t>
            </w:r>
          </w:p>
        </w:tc>
        <w:tc>
          <w:tcPr>
            <w:tcW w:w="734" w:type="pct"/>
          </w:tcPr>
          <w:p w14:paraId="50B47C7A"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37182864"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34D25687"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044E367D"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3E6144D9" w14:textId="77777777" w:rsidTr="00237221">
        <w:tc>
          <w:tcPr>
            <w:tcW w:w="691" w:type="pct"/>
          </w:tcPr>
          <w:p w14:paraId="08E3B5C3"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21</w:t>
            </w:r>
          </w:p>
        </w:tc>
        <w:tc>
          <w:tcPr>
            <w:tcW w:w="729" w:type="pct"/>
          </w:tcPr>
          <w:p w14:paraId="22C0AD2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3.585,53</w:t>
            </w:r>
          </w:p>
        </w:tc>
        <w:tc>
          <w:tcPr>
            <w:tcW w:w="716" w:type="pct"/>
          </w:tcPr>
          <w:p w14:paraId="54C00E5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162,16</w:t>
            </w:r>
          </w:p>
        </w:tc>
        <w:tc>
          <w:tcPr>
            <w:tcW w:w="734" w:type="pct"/>
          </w:tcPr>
          <w:p w14:paraId="66F39AB0"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2A8245C7"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62BBB616"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56455F2E"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48F2ED80" w14:textId="77777777" w:rsidTr="00237221">
        <w:tc>
          <w:tcPr>
            <w:tcW w:w="691" w:type="pct"/>
          </w:tcPr>
          <w:p w14:paraId="349B0A35"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22</w:t>
            </w:r>
          </w:p>
        </w:tc>
        <w:tc>
          <w:tcPr>
            <w:tcW w:w="729" w:type="pct"/>
          </w:tcPr>
          <w:p w14:paraId="3AE350C5"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3.622,88</w:t>
            </w:r>
          </w:p>
        </w:tc>
        <w:tc>
          <w:tcPr>
            <w:tcW w:w="716" w:type="pct"/>
          </w:tcPr>
          <w:p w14:paraId="3D9E7447"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124,82</w:t>
            </w:r>
          </w:p>
        </w:tc>
        <w:tc>
          <w:tcPr>
            <w:tcW w:w="734" w:type="pct"/>
          </w:tcPr>
          <w:p w14:paraId="02DF920D"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55F2B06C"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5A6705D0"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3D56E098"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3043CDA0" w14:textId="77777777" w:rsidTr="00237221">
        <w:tc>
          <w:tcPr>
            <w:tcW w:w="691" w:type="pct"/>
          </w:tcPr>
          <w:p w14:paraId="2A8E2FE0"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23</w:t>
            </w:r>
          </w:p>
        </w:tc>
        <w:tc>
          <w:tcPr>
            <w:tcW w:w="729" w:type="pct"/>
          </w:tcPr>
          <w:p w14:paraId="2BCF7F31"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3.660,62</w:t>
            </w:r>
          </w:p>
        </w:tc>
        <w:tc>
          <w:tcPr>
            <w:tcW w:w="716" w:type="pct"/>
          </w:tcPr>
          <w:p w14:paraId="524F33F8"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87,08</w:t>
            </w:r>
          </w:p>
        </w:tc>
        <w:tc>
          <w:tcPr>
            <w:tcW w:w="734" w:type="pct"/>
          </w:tcPr>
          <w:p w14:paraId="4389A1A3"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120ABD50"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410D6A66"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3AB797B5"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01C4DD3B" w14:textId="77777777" w:rsidTr="00237221">
        <w:tc>
          <w:tcPr>
            <w:tcW w:w="691" w:type="pct"/>
          </w:tcPr>
          <w:p w14:paraId="343448E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24</w:t>
            </w:r>
          </w:p>
        </w:tc>
        <w:tc>
          <w:tcPr>
            <w:tcW w:w="729" w:type="pct"/>
          </w:tcPr>
          <w:p w14:paraId="54DE3863"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3.698,75</w:t>
            </w:r>
          </w:p>
        </w:tc>
        <w:tc>
          <w:tcPr>
            <w:tcW w:w="716" w:type="pct"/>
          </w:tcPr>
          <w:p w14:paraId="6C25FFB6"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48,95</w:t>
            </w:r>
          </w:p>
        </w:tc>
        <w:tc>
          <w:tcPr>
            <w:tcW w:w="734" w:type="pct"/>
          </w:tcPr>
          <w:p w14:paraId="08CFC97B"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50,00</w:t>
            </w:r>
          </w:p>
        </w:tc>
        <w:tc>
          <w:tcPr>
            <w:tcW w:w="728" w:type="pct"/>
          </w:tcPr>
          <w:p w14:paraId="26711793"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3.797,69</w:t>
            </w:r>
          </w:p>
        </w:tc>
        <w:tc>
          <w:tcPr>
            <w:tcW w:w="673" w:type="pct"/>
          </w:tcPr>
          <w:p w14:paraId="5BA23C77"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797,52</w:t>
            </w:r>
          </w:p>
        </w:tc>
        <w:tc>
          <w:tcPr>
            <w:tcW w:w="728" w:type="pct"/>
          </w:tcPr>
          <w:p w14:paraId="79F687CE"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 xml:space="preserve">4.595,21 </w:t>
            </w:r>
          </w:p>
        </w:tc>
      </w:tr>
      <w:tr w:rsidR="00E36277" w:rsidRPr="003E02E0" w14:paraId="18CF6479" w14:textId="77777777" w:rsidTr="00237221">
        <w:tc>
          <w:tcPr>
            <w:tcW w:w="691" w:type="pct"/>
          </w:tcPr>
          <w:p w14:paraId="7867C96B"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Valoare reziduală</w:t>
            </w:r>
          </w:p>
        </w:tc>
        <w:tc>
          <w:tcPr>
            <w:tcW w:w="729" w:type="pct"/>
          </w:tcPr>
          <w:p w14:paraId="40A6F56D"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1.000,00</w:t>
            </w:r>
          </w:p>
        </w:tc>
        <w:tc>
          <w:tcPr>
            <w:tcW w:w="716" w:type="pct"/>
          </w:tcPr>
          <w:p w14:paraId="60222233"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0,00</w:t>
            </w:r>
          </w:p>
        </w:tc>
        <w:tc>
          <w:tcPr>
            <w:tcW w:w="734" w:type="pct"/>
          </w:tcPr>
          <w:p w14:paraId="1886E2EF"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0,00</w:t>
            </w:r>
          </w:p>
        </w:tc>
        <w:tc>
          <w:tcPr>
            <w:tcW w:w="728" w:type="pct"/>
          </w:tcPr>
          <w:p w14:paraId="09BCAD97"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1.000,00</w:t>
            </w:r>
          </w:p>
        </w:tc>
        <w:tc>
          <w:tcPr>
            <w:tcW w:w="673" w:type="pct"/>
          </w:tcPr>
          <w:p w14:paraId="265C2744"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210,00</w:t>
            </w:r>
          </w:p>
        </w:tc>
        <w:tc>
          <w:tcPr>
            <w:tcW w:w="728" w:type="pct"/>
          </w:tcPr>
          <w:p w14:paraId="385B1207" w14:textId="77777777" w:rsidR="00E36277" w:rsidRPr="003E02E0" w:rsidRDefault="00E36277" w:rsidP="008C0B70">
            <w:pPr>
              <w:jc w:val="both"/>
              <w:rPr>
                <w:rFonts w:ascii="Times New Roman" w:hAnsi="Times New Roman" w:cs="Times New Roman"/>
                <w:sz w:val="24"/>
                <w:szCs w:val="24"/>
              </w:rPr>
            </w:pPr>
            <w:r w:rsidRPr="003E02E0">
              <w:rPr>
                <w:rFonts w:ascii="Times New Roman" w:hAnsi="Times New Roman" w:cs="Times New Roman"/>
                <w:sz w:val="24"/>
                <w:szCs w:val="24"/>
              </w:rPr>
              <w:t>1.210,00</w:t>
            </w:r>
          </w:p>
        </w:tc>
      </w:tr>
      <w:tr w:rsidR="00E36277" w:rsidRPr="003E02E0" w14:paraId="5DB827F1" w14:textId="77777777" w:rsidTr="00237221">
        <w:tc>
          <w:tcPr>
            <w:tcW w:w="691" w:type="pct"/>
          </w:tcPr>
          <w:p w14:paraId="674E25D6"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TOTAL</w:t>
            </w:r>
          </w:p>
        </w:tc>
        <w:tc>
          <w:tcPr>
            <w:tcW w:w="729" w:type="pct"/>
          </w:tcPr>
          <w:p w14:paraId="3C0E5F34"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80.000,00</w:t>
            </w:r>
          </w:p>
        </w:tc>
        <w:tc>
          <w:tcPr>
            <w:tcW w:w="716" w:type="pct"/>
          </w:tcPr>
          <w:p w14:paraId="0E672D47"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10.944,</w:t>
            </w:r>
            <w:r>
              <w:rPr>
                <w:rFonts w:ascii="Times New Roman" w:hAnsi="Times New Roman" w:cs="Times New Roman"/>
                <w:b/>
                <w:bCs/>
                <w:sz w:val="24"/>
                <w:szCs w:val="24"/>
              </w:rPr>
              <w:t>5</w:t>
            </w:r>
            <w:r w:rsidRPr="003E02E0">
              <w:rPr>
                <w:rFonts w:ascii="Times New Roman" w:hAnsi="Times New Roman" w:cs="Times New Roman"/>
                <w:b/>
                <w:bCs/>
                <w:sz w:val="24"/>
                <w:szCs w:val="24"/>
              </w:rPr>
              <w:t>6</w:t>
            </w:r>
          </w:p>
        </w:tc>
        <w:tc>
          <w:tcPr>
            <w:tcW w:w="734" w:type="pct"/>
          </w:tcPr>
          <w:p w14:paraId="2740B90A"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1.200,00</w:t>
            </w:r>
          </w:p>
        </w:tc>
        <w:tc>
          <w:tcPr>
            <w:tcW w:w="728" w:type="pct"/>
          </w:tcPr>
          <w:p w14:paraId="7907699B"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92.144,</w:t>
            </w:r>
            <w:r>
              <w:rPr>
                <w:rFonts w:ascii="Times New Roman" w:hAnsi="Times New Roman" w:cs="Times New Roman"/>
                <w:b/>
                <w:bCs/>
                <w:sz w:val="24"/>
                <w:szCs w:val="24"/>
              </w:rPr>
              <w:t>5</w:t>
            </w:r>
            <w:r w:rsidRPr="003E02E0">
              <w:rPr>
                <w:rFonts w:ascii="Times New Roman" w:hAnsi="Times New Roman" w:cs="Times New Roman"/>
                <w:b/>
                <w:bCs/>
                <w:sz w:val="24"/>
                <w:szCs w:val="24"/>
              </w:rPr>
              <w:t>6</w:t>
            </w:r>
          </w:p>
        </w:tc>
        <w:tc>
          <w:tcPr>
            <w:tcW w:w="673" w:type="pct"/>
          </w:tcPr>
          <w:p w14:paraId="2C6B4942"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19.350,48</w:t>
            </w:r>
          </w:p>
        </w:tc>
        <w:tc>
          <w:tcPr>
            <w:tcW w:w="728" w:type="pct"/>
          </w:tcPr>
          <w:p w14:paraId="2AE63CD3" w14:textId="77777777" w:rsidR="00E36277" w:rsidRPr="003E02E0" w:rsidRDefault="00E36277" w:rsidP="008C0B70">
            <w:pPr>
              <w:jc w:val="both"/>
              <w:rPr>
                <w:rFonts w:ascii="Times New Roman" w:hAnsi="Times New Roman" w:cs="Times New Roman"/>
                <w:b/>
                <w:bCs/>
                <w:sz w:val="24"/>
                <w:szCs w:val="24"/>
              </w:rPr>
            </w:pPr>
            <w:r w:rsidRPr="003E02E0">
              <w:rPr>
                <w:rFonts w:ascii="Times New Roman" w:hAnsi="Times New Roman" w:cs="Times New Roman"/>
                <w:b/>
                <w:bCs/>
                <w:sz w:val="24"/>
                <w:szCs w:val="24"/>
              </w:rPr>
              <w:t>111.495,04</w:t>
            </w:r>
          </w:p>
        </w:tc>
      </w:tr>
    </w:tbl>
    <w:p w14:paraId="6749C175" w14:textId="77777777" w:rsidR="00E36277" w:rsidRPr="008C0B70" w:rsidRDefault="00E36277" w:rsidP="008C0B70">
      <w:pPr>
        <w:spacing w:after="0" w:line="240" w:lineRule="auto"/>
        <w:jc w:val="both"/>
        <w:rPr>
          <w:rFonts w:ascii="Times New Roman" w:hAnsi="Times New Roman" w:cs="Times New Roman"/>
          <w:b/>
          <w:bCs/>
          <w:i/>
          <w:iCs/>
          <w:color w:val="7030A0"/>
          <w:sz w:val="24"/>
          <w:szCs w:val="24"/>
        </w:rPr>
      </w:pPr>
      <w:r w:rsidRPr="008C0B70">
        <w:rPr>
          <w:rFonts w:ascii="Times New Roman" w:hAnsi="Times New Roman" w:cs="Times New Roman"/>
          <w:b/>
          <w:bCs/>
          <w:i/>
          <w:iCs/>
          <w:color w:val="7030A0"/>
          <w:sz w:val="24"/>
          <w:szCs w:val="24"/>
        </w:rPr>
        <w:t>Se cere: Pentru societatea RAVA:</w:t>
      </w:r>
    </w:p>
    <w:p w14:paraId="138FA4CF" w14:textId="77777777" w:rsidR="00E36277" w:rsidRPr="003E02E0" w:rsidRDefault="00E36277" w:rsidP="008C0B70">
      <w:pPr>
        <w:spacing w:after="0" w:line="240" w:lineRule="auto"/>
        <w:jc w:val="both"/>
        <w:rPr>
          <w:rFonts w:ascii="Times New Roman" w:hAnsi="Times New Roman" w:cs="Times New Roman"/>
          <w:b/>
          <w:bCs/>
          <w:i/>
          <w:iCs/>
          <w:sz w:val="24"/>
          <w:szCs w:val="24"/>
        </w:rPr>
      </w:pPr>
    </w:p>
    <w:p w14:paraId="08B263FB" w14:textId="77777777" w:rsidR="00E36277" w:rsidRPr="00E36277" w:rsidRDefault="00E36277" w:rsidP="008C0B70">
      <w:pPr>
        <w:spacing w:after="0" w:line="240" w:lineRule="auto"/>
        <w:jc w:val="both"/>
        <w:rPr>
          <w:rFonts w:ascii="Times New Roman" w:hAnsi="Times New Roman" w:cs="Times New Roman"/>
          <w:b/>
          <w:bCs/>
          <w:i/>
          <w:iCs/>
          <w:color w:val="7030A0"/>
          <w:sz w:val="24"/>
          <w:szCs w:val="24"/>
        </w:rPr>
      </w:pPr>
      <w:r w:rsidRPr="00E36277">
        <w:rPr>
          <w:rFonts w:ascii="Times New Roman" w:hAnsi="Times New Roman" w:cs="Times New Roman"/>
          <w:b/>
          <w:bCs/>
          <w:i/>
          <w:iCs/>
          <w:color w:val="7030A0"/>
          <w:sz w:val="24"/>
          <w:szCs w:val="24"/>
        </w:rPr>
        <w:lastRenderedPageBreak/>
        <w:t>a) Contabilizați factura de avans și plata acesteia;</w:t>
      </w:r>
    </w:p>
    <w:p w14:paraId="3EB2524D" w14:textId="77777777" w:rsidR="00E36277" w:rsidRPr="00E36277" w:rsidRDefault="00E36277" w:rsidP="008C0B70">
      <w:pPr>
        <w:spacing w:after="0" w:line="240" w:lineRule="auto"/>
        <w:jc w:val="both"/>
        <w:rPr>
          <w:rFonts w:ascii="Times New Roman" w:hAnsi="Times New Roman" w:cs="Times New Roman"/>
          <w:b/>
          <w:bCs/>
          <w:i/>
          <w:iCs/>
          <w:color w:val="7030A0"/>
          <w:sz w:val="24"/>
          <w:szCs w:val="24"/>
        </w:rPr>
      </w:pPr>
      <w:r w:rsidRPr="00E36277">
        <w:rPr>
          <w:rFonts w:ascii="Times New Roman" w:hAnsi="Times New Roman" w:cs="Times New Roman"/>
          <w:b/>
          <w:bCs/>
          <w:i/>
          <w:iCs/>
          <w:color w:val="7030A0"/>
          <w:sz w:val="24"/>
          <w:szCs w:val="24"/>
        </w:rPr>
        <w:t>b) Precizați ce înregistrare contabilă se efectuează la recepția mașinii; cum se contabilizează reglarea avansului?</w:t>
      </w:r>
    </w:p>
    <w:p w14:paraId="5A0C1DB3" w14:textId="77777777" w:rsidR="00E36277" w:rsidRPr="00E36277" w:rsidRDefault="00E36277" w:rsidP="008C0B70">
      <w:pPr>
        <w:spacing w:after="0" w:line="240" w:lineRule="auto"/>
        <w:jc w:val="both"/>
        <w:rPr>
          <w:rFonts w:ascii="Times New Roman" w:hAnsi="Times New Roman" w:cs="Times New Roman"/>
          <w:b/>
          <w:bCs/>
          <w:i/>
          <w:iCs/>
          <w:color w:val="7030A0"/>
          <w:sz w:val="24"/>
          <w:szCs w:val="24"/>
        </w:rPr>
      </w:pPr>
      <w:r w:rsidRPr="00E36277">
        <w:rPr>
          <w:rFonts w:ascii="Times New Roman" w:hAnsi="Times New Roman" w:cs="Times New Roman"/>
          <w:b/>
          <w:bCs/>
          <w:i/>
          <w:iCs/>
          <w:color w:val="7030A0"/>
          <w:sz w:val="24"/>
          <w:szCs w:val="24"/>
        </w:rPr>
        <w:t>c) Cum se contabilizează taxele și polița CASCO?</w:t>
      </w:r>
    </w:p>
    <w:p w14:paraId="1DDC520B" w14:textId="77777777" w:rsidR="00E36277" w:rsidRPr="00E36277" w:rsidRDefault="00E36277" w:rsidP="008C0B70">
      <w:pPr>
        <w:spacing w:after="0" w:line="240" w:lineRule="auto"/>
        <w:jc w:val="both"/>
        <w:rPr>
          <w:rFonts w:ascii="Times New Roman" w:hAnsi="Times New Roman" w:cs="Times New Roman"/>
          <w:b/>
          <w:bCs/>
          <w:i/>
          <w:iCs/>
          <w:color w:val="7030A0"/>
          <w:sz w:val="24"/>
          <w:szCs w:val="24"/>
        </w:rPr>
      </w:pPr>
      <w:r w:rsidRPr="00E36277">
        <w:rPr>
          <w:rFonts w:ascii="Times New Roman" w:hAnsi="Times New Roman" w:cs="Times New Roman"/>
          <w:b/>
          <w:bCs/>
          <w:i/>
          <w:iCs/>
          <w:color w:val="7030A0"/>
          <w:sz w:val="24"/>
          <w:szCs w:val="24"/>
        </w:rPr>
        <w:t>d) Contabilizați amortizarea mașinii și trecerea pe cheltuieli a poliței CASCO;</w:t>
      </w:r>
    </w:p>
    <w:p w14:paraId="284426B2" w14:textId="77777777" w:rsidR="00E36277" w:rsidRPr="00E36277" w:rsidRDefault="00E36277" w:rsidP="008C0B70">
      <w:pPr>
        <w:spacing w:after="0" w:line="240" w:lineRule="auto"/>
        <w:jc w:val="both"/>
        <w:rPr>
          <w:rFonts w:ascii="Times New Roman" w:hAnsi="Times New Roman" w:cs="Times New Roman"/>
          <w:b/>
          <w:bCs/>
          <w:i/>
          <w:iCs/>
          <w:color w:val="7030A0"/>
          <w:sz w:val="24"/>
          <w:szCs w:val="24"/>
        </w:rPr>
      </w:pPr>
      <w:r w:rsidRPr="00E36277">
        <w:rPr>
          <w:rFonts w:ascii="Times New Roman" w:hAnsi="Times New Roman" w:cs="Times New Roman"/>
          <w:b/>
          <w:bCs/>
          <w:i/>
          <w:iCs/>
          <w:color w:val="7030A0"/>
          <w:sz w:val="24"/>
          <w:szCs w:val="24"/>
        </w:rPr>
        <w:t>e) Contabilizați factura reprezentând prima rată de leasing și plata acesteia;</w:t>
      </w:r>
    </w:p>
    <w:p w14:paraId="598D4511" w14:textId="77777777" w:rsidR="00E36277" w:rsidRPr="00E36277" w:rsidRDefault="00E36277" w:rsidP="008C0B70">
      <w:pPr>
        <w:spacing w:after="0" w:line="240" w:lineRule="auto"/>
        <w:jc w:val="both"/>
        <w:rPr>
          <w:rFonts w:ascii="Times New Roman" w:hAnsi="Times New Roman" w:cs="Times New Roman"/>
          <w:b/>
          <w:bCs/>
          <w:i/>
          <w:iCs/>
          <w:color w:val="7030A0"/>
          <w:sz w:val="24"/>
          <w:szCs w:val="24"/>
        </w:rPr>
      </w:pPr>
      <w:r w:rsidRPr="00E36277">
        <w:rPr>
          <w:rFonts w:ascii="Times New Roman" w:hAnsi="Times New Roman" w:cs="Times New Roman"/>
          <w:b/>
          <w:bCs/>
          <w:i/>
          <w:iCs/>
          <w:color w:val="7030A0"/>
          <w:sz w:val="24"/>
          <w:szCs w:val="24"/>
        </w:rPr>
        <w:t>f) Contabilizați factura reprezentând cea de a doua rată de leasing și plata acesteia;</w:t>
      </w:r>
    </w:p>
    <w:p w14:paraId="1B9F852E" w14:textId="77777777" w:rsidR="00E36277" w:rsidRPr="00E36277" w:rsidRDefault="00E36277" w:rsidP="008C0B70">
      <w:pPr>
        <w:spacing w:after="0" w:line="240" w:lineRule="auto"/>
        <w:jc w:val="both"/>
        <w:rPr>
          <w:rFonts w:ascii="Times New Roman" w:hAnsi="Times New Roman" w:cs="Times New Roman"/>
          <w:b/>
          <w:bCs/>
          <w:i/>
          <w:iCs/>
          <w:color w:val="7030A0"/>
          <w:sz w:val="24"/>
          <w:szCs w:val="24"/>
        </w:rPr>
      </w:pPr>
      <w:r w:rsidRPr="00E36277">
        <w:rPr>
          <w:rFonts w:ascii="Times New Roman" w:hAnsi="Times New Roman" w:cs="Times New Roman"/>
          <w:b/>
          <w:bCs/>
          <w:i/>
          <w:iCs/>
          <w:color w:val="7030A0"/>
          <w:sz w:val="24"/>
          <w:szCs w:val="24"/>
        </w:rPr>
        <w:t>g) Cum se contabilizează factura privind valoarea reziduală?</w:t>
      </w:r>
    </w:p>
    <w:p w14:paraId="51C4EDAE" w14:textId="77777777" w:rsidR="00E36277" w:rsidRPr="003E02E0" w:rsidRDefault="00E36277" w:rsidP="008C0B70">
      <w:pPr>
        <w:spacing w:after="0" w:line="240" w:lineRule="auto"/>
        <w:jc w:val="both"/>
        <w:rPr>
          <w:rFonts w:ascii="Times New Roman" w:hAnsi="Times New Roman" w:cs="Times New Roman"/>
          <w:b/>
          <w:bCs/>
          <w:sz w:val="24"/>
          <w:szCs w:val="24"/>
        </w:rPr>
      </w:pPr>
    </w:p>
    <w:p w14:paraId="5DC44F87" w14:textId="751EB9F4" w:rsidR="00E36277" w:rsidRDefault="00E36277" w:rsidP="008C0B70">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3.2.</w:t>
      </w:r>
      <w:r w:rsidRPr="003E02E0">
        <w:rPr>
          <w:rFonts w:ascii="Times New Roman" w:hAnsi="Times New Roman" w:cs="Times New Roman"/>
          <w:b/>
          <w:bCs/>
          <w:color w:val="FF0000"/>
          <w:sz w:val="24"/>
          <w:szCs w:val="24"/>
        </w:rPr>
        <w:t>LEASINGUL</w:t>
      </w:r>
      <w:r>
        <w:rPr>
          <w:rFonts w:ascii="Times New Roman" w:hAnsi="Times New Roman" w:cs="Times New Roman"/>
          <w:b/>
          <w:bCs/>
          <w:color w:val="FF0000"/>
          <w:sz w:val="24"/>
          <w:szCs w:val="24"/>
        </w:rPr>
        <w:t xml:space="preserve"> </w:t>
      </w:r>
      <w:r w:rsidRPr="003E02E0">
        <w:rPr>
          <w:rFonts w:ascii="Times New Roman" w:hAnsi="Times New Roman" w:cs="Times New Roman"/>
          <w:b/>
          <w:bCs/>
          <w:color w:val="FF0000"/>
          <w:sz w:val="24"/>
          <w:szCs w:val="24"/>
        </w:rPr>
        <w:t>OPERAȚIONAL. INVESTIȚII IMOBILIARE</w:t>
      </w:r>
    </w:p>
    <w:p w14:paraId="64B9EDBF" w14:textId="77777777" w:rsidR="008C0B70" w:rsidRDefault="008C0B70" w:rsidP="008C0B70">
      <w:pPr>
        <w:spacing w:after="0" w:line="240" w:lineRule="auto"/>
        <w:jc w:val="center"/>
        <w:rPr>
          <w:rFonts w:ascii="Times New Roman" w:hAnsi="Times New Roman" w:cs="Times New Roman"/>
          <w:b/>
          <w:bCs/>
          <w:color w:val="FF0000"/>
          <w:sz w:val="24"/>
          <w:szCs w:val="24"/>
        </w:rPr>
      </w:pPr>
    </w:p>
    <w:p w14:paraId="6DE9BB92" w14:textId="3BE7916F" w:rsidR="007F05FD" w:rsidRPr="003E02E0" w:rsidRDefault="007F05FD" w:rsidP="008C0B70">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b/>
          <w:bCs/>
          <w:color w:val="FF0000"/>
          <w:sz w:val="24"/>
          <w:szCs w:val="24"/>
        </w:rPr>
        <w:t>Aplicația 6</w:t>
      </w:r>
      <w:r w:rsidRPr="003E02E0">
        <w:rPr>
          <w:rFonts w:ascii="Times New Roman" w:hAnsi="Times New Roman" w:cs="Times New Roman"/>
          <w:b/>
          <w:bCs/>
          <w:color w:val="FF0000"/>
          <w:sz w:val="24"/>
          <w:szCs w:val="24"/>
        </w:rPr>
        <w:t>:</w:t>
      </w:r>
      <w:r w:rsidRPr="007F05FD">
        <w:rPr>
          <w:rFonts w:ascii="Times New Roman" w:eastAsia="Times New Roman" w:hAnsi="Times New Roman" w:cs="Times New Roman"/>
          <w:sz w:val="24"/>
          <w:szCs w:val="24"/>
          <w:lang w:eastAsia="ro-RO"/>
        </w:rPr>
        <w:t xml:space="preserve"> </w:t>
      </w:r>
      <w:r w:rsidRPr="003E02E0">
        <w:rPr>
          <w:rFonts w:ascii="Times New Roman" w:eastAsia="Times New Roman" w:hAnsi="Times New Roman" w:cs="Times New Roman"/>
          <w:sz w:val="24"/>
          <w:szCs w:val="24"/>
          <w:lang w:eastAsia="ro-RO"/>
        </w:rPr>
        <w:t>Pe data de 07.12. anul N societatea BLACK a achiziționat o clădire la costul de achiziție de 100.000 lei, amortizată liniar în 10 ani. Inițial, clădirea a fost achiziționată cu scopul de a fi utilizată de BLACK ca sediu central administrativ, achiziție realizată de la o persoană juridică română neînregistrată în scop de TVA. Clădirea a fost pusă în funcțiune la data achiziției. Începând cu data de 01.03.N+1, BLACK a hotărât să închirieze integral clădirea firmei WHITE în leasing operațional, durata contractului fiind de un an, chiria lunară facturată fiind 1.000 lei/lună începând cu luna martie anul N+1. La data de 01.03.N+2 BLACK și WHITE decid să nu mai prelungească contractul de închiriere și firma BLACK hotărăște să utilizeze din nou clădirea ca sediu central administrativ. Cele două societăți sunt înregistrate în scop de TVA și firma BLACK a optat pentru taxarea operației de închiriere din punctul de vedere al taxei pe valoare adăugată.</w:t>
      </w:r>
    </w:p>
    <w:p w14:paraId="3ACDB604" w14:textId="29A1CF06" w:rsidR="007F05FD" w:rsidRPr="007F05FD" w:rsidRDefault="007F05FD" w:rsidP="008C0B70">
      <w:pPr>
        <w:spacing w:after="0" w:line="240" w:lineRule="auto"/>
        <w:jc w:val="both"/>
        <w:rPr>
          <w:rFonts w:ascii="Times New Roman" w:eastAsia="Times New Roman" w:hAnsi="Times New Roman" w:cs="Times New Roman"/>
          <w:b/>
          <w:bCs/>
          <w:i/>
          <w:iCs/>
          <w:color w:val="7030A0"/>
          <w:sz w:val="24"/>
          <w:szCs w:val="24"/>
          <w:lang w:eastAsia="ro-RO"/>
        </w:rPr>
      </w:pPr>
      <w:r w:rsidRPr="007F05FD">
        <w:rPr>
          <w:rFonts w:ascii="Times New Roman" w:eastAsia="Times New Roman" w:hAnsi="Times New Roman" w:cs="Times New Roman"/>
          <w:b/>
          <w:bCs/>
          <w:i/>
          <w:iCs/>
          <w:color w:val="7030A0"/>
          <w:sz w:val="24"/>
          <w:szCs w:val="24"/>
          <w:lang w:eastAsia="ro-RO"/>
        </w:rPr>
        <w:t>Se cere: În cazul celor două firme:</w:t>
      </w:r>
    </w:p>
    <w:p w14:paraId="442AEDB1" w14:textId="77777777" w:rsidR="007F05FD" w:rsidRPr="007F05FD" w:rsidRDefault="007F05FD" w:rsidP="008C0B70">
      <w:pPr>
        <w:spacing w:after="0" w:line="240" w:lineRule="auto"/>
        <w:jc w:val="both"/>
        <w:rPr>
          <w:rFonts w:ascii="Times New Roman" w:eastAsia="Times New Roman" w:hAnsi="Times New Roman" w:cs="Times New Roman"/>
          <w:b/>
          <w:bCs/>
          <w:i/>
          <w:iCs/>
          <w:color w:val="7030A0"/>
          <w:sz w:val="24"/>
          <w:szCs w:val="24"/>
          <w:lang w:eastAsia="ro-RO"/>
        </w:rPr>
      </w:pPr>
      <w:r w:rsidRPr="007F05FD">
        <w:rPr>
          <w:rFonts w:ascii="Times New Roman" w:eastAsia="Times New Roman" w:hAnsi="Times New Roman" w:cs="Times New Roman"/>
          <w:b/>
          <w:bCs/>
          <w:i/>
          <w:iCs/>
          <w:color w:val="7030A0"/>
          <w:sz w:val="24"/>
          <w:szCs w:val="24"/>
          <w:lang w:eastAsia="ro-RO"/>
        </w:rPr>
        <w:t>a) Contabilizați tranzacțiile aferente lunilor ianuarie și februarie anul N+1;</w:t>
      </w:r>
    </w:p>
    <w:p w14:paraId="3DED7FBC" w14:textId="77777777" w:rsidR="007F05FD" w:rsidRPr="007F05FD" w:rsidRDefault="007F05FD" w:rsidP="008C0B70">
      <w:pPr>
        <w:spacing w:after="0" w:line="240" w:lineRule="auto"/>
        <w:jc w:val="both"/>
        <w:rPr>
          <w:rFonts w:ascii="Times New Roman" w:eastAsia="Times New Roman" w:hAnsi="Times New Roman" w:cs="Times New Roman"/>
          <w:b/>
          <w:bCs/>
          <w:i/>
          <w:iCs/>
          <w:color w:val="7030A0"/>
          <w:sz w:val="24"/>
          <w:szCs w:val="24"/>
          <w:lang w:eastAsia="ro-RO"/>
        </w:rPr>
      </w:pPr>
      <w:r w:rsidRPr="007F05FD">
        <w:rPr>
          <w:rFonts w:ascii="Times New Roman" w:eastAsia="Times New Roman" w:hAnsi="Times New Roman" w:cs="Times New Roman"/>
          <w:b/>
          <w:bCs/>
          <w:i/>
          <w:iCs/>
          <w:color w:val="7030A0"/>
          <w:sz w:val="24"/>
          <w:szCs w:val="24"/>
          <w:lang w:eastAsia="ro-RO"/>
        </w:rPr>
        <w:t>b) Precizați ce înregistrare contabilă specifică ar trebui efectuată la data de 01.03.N+1;</w:t>
      </w:r>
    </w:p>
    <w:p w14:paraId="5B4A2BD5" w14:textId="77777777" w:rsidR="007F05FD" w:rsidRPr="007F05FD" w:rsidRDefault="007F05FD" w:rsidP="008C0B70">
      <w:pPr>
        <w:spacing w:after="0" w:line="240" w:lineRule="auto"/>
        <w:jc w:val="both"/>
        <w:rPr>
          <w:rFonts w:ascii="Times New Roman" w:eastAsia="Times New Roman" w:hAnsi="Times New Roman" w:cs="Times New Roman"/>
          <w:b/>
          <w:bCs/>
          <w:i/>
          <w:iCs/>
          <w:color w:val="7030A0"/>
          <w:sz w:val="24"/>
          <w:szCs w:val="24"/>
          <w:lang w:eastAsia="ro-RO"/>
        </w:rPr>
      </w:pPr>
      <w:r w:rsidRPr="007F05FD">
        <w:rPr>
          <w:rFonts w:ascii="Times New Roman" w:eastAsia="Times New Roman" w:hAnsi="Times New Roman" w:cs="Times New Roman"/>
          <w:b/>
          <w:bCs/>
          <w:i/>
          <w:iCs/>
          <w:color w:val="7030A0"/>
          <w:sz w:val="24"/>
          <w:szCs w:val="24"/>
          <w:lang w:eastAsia="ro-RO"/>
        </w:rPr>
        <w:t>c) Contabilizați tranzacțiile aferente lunilor martie – decembrie anul N+1;</w:t>
      </w:r>
    </w:p>
    <w:p w14:paraId="478070BB" w14:textId="77777777" w:rsidR="007F05FD" w:rsidRPr="007F05FD" w:rsidRDefault="007F05FD" w:rsidP="008C0B70">
      <w:pPr>
        <w:spacing w:after="0" w:line="240" w:lineRule="auto"/>
        <w:jc w:val="both"/>
        <w:rPr>
          <w:rFonts w:ascii="Times New Roman" w:eastAsia="Times New Roman" w:hAnsi="Times New Roman" w:cs="Times New Roman"/>
          <w:b/>
          <w:bCs/>
          <w:i/>
          <w:iCs/>
          <w:color w:val="7030A0"/>
          <w:sz w:val="24"/>
          <w:szCs w:val="24"/>
          <w:lang w:eastAsia="ro-RO"/>
        </w:rPr>
      </w:pPr>
      <w:r w:rsidRPr="007F05FD">
        <w:rPr>
          <w:rFonts w:ascii="Times New Roman" w:eastAsia="Times New Roman" w:hAnsi="Times New Roman" w:cs="Times New Roman"/>
          <w:b/>
          <w:bCs/>
          <w:i/>
          <w:iCs/>
          <w:color w:val="7030A0"/>
          <w:sz w:val="24"/>
          <w:szCs w:val="24"/>
          <w:lang w:eastAsia="ro-RO"/>
        </w:rPr>
        <w:t>d) Contabilizați tranzacțiile aferente lunilor ianuarie și februarie anul N+2;</w:t>
      </w:r>
    </w:p>
    <w:p w14:paraId="2571946C" w14:textId="77777777" w:rsidR="007F05FD" w:rsidRPr="007F05FD" w:rsidRDefault="007F05FD" w:rsidP="008C0B70">
      <w:pPr>
        <w:spacing w:after="0" w:line="240" w:lineRule="auto"/>
        <w:jc w:val="both"/>
        <w:rPr>
          <w:rFonts w:ascii="Times New Roman" w:eastAsia="Times New Roman" w:hAnsi="Times New Roman" w:cs="Times New Roman"/>
          <w:b/>
          <w:bCs/>
          <w:i/>
          <w:iCs/>
          <w:color w:val="7030A0"/>
          <w:sz w:val="24"/>
          <w:szCs w:val="24"/>
          <w:lang w:eastAsia="ro-RO"/>
        </w:rPr>
      </w:pPr>
      <w:r w:rsidRPr="007F05FD">
        <w:rPr>
          <w:rFonts w:ascii="Times New Roman" w:eastAsia="Times New Roman" w:hAnsi="Times New Roman" w:cs="Times New Roman"/>
          <w:b/>
          <w:bCs/>
          <w:i/>
          <w:iCs/>
          <w:color w:val="7030A0"/>
          <w:sz w:val="24"/>
          <w:szCs w:val="24"/>
          <w:lang w:eastAsia="ro-RO"/>
        </w:rPr>
        <w:t>e) Precizați ce înregistrare contabilă specifică ar trebui efectuată la data de 01.03.N+2;</w:t>
      </w:r>
    </w:p>
    <w:p w14:paraId="1157A896" w14:textId="77777777" w:rsidR="007F05FD" w:rsidRPr="007F05FD" w:rsidRDefault="007F05FD" w:rsidP="008C0B70">
      <w:pPr>
        <w:spacing w:after="0" w:line="240" w:lineRule="auto"/>
        <w:jc w:val="both"/>
        <w:rPr>
          <w:rFonts w:ascii="Times New Roman" w:eastAsia="Times New Roman" w:hAnsi="Times New Roman" w:cs="Times New Roman"/>
          <w:b/>
          <w:bCs/>
          <w:i/>
          <w:iCs/>
          <w:color w:val="7030A0"/>
          <w:sz w:val="24"/>
          <w:szCs w:val="24"/>
          <w:lang w:eastAsia="ro-RO"/>
        </w:rPr>
      </w:pPr>
      <w:r w:rsidRPr="007F05FD">
        <w:rPr>
          <w:rFonts w:ascii="Times New Roman" w:eastAsia="Times New Roman" w:hAnsi="Times New Roman" w:cs="Times New Roman"/>
          <w:b/>
          <w:bCs/>
          <w:i/>
          <w:iCs/>
          <w:color w:val="7030A0"/>
          <w:sz w:val="24"/>
          <w:szCs w:val="24"/>
          <w:lang w:eastAsia="ro-RO"/>
        </w:rPr>
        <w:t>f) Contabilizați tranzacțiile aferente lunilor martie – decembrie anul N+2.</w:t>
      </w:r>
    </w:p>
    <w:p w14:paraId="6AEB428E" w14:textId="77777777" w:rsidR="007F05FD" w:rsidRPr="003E02E0" w:rsidRDefault="007F05FD" w:rsidP="008C0B70">
      <w:pPr>
        <w:spacing w:after="0" w:line="240" w:lineRule="auto"/>
        <w:rPr>
          <w:rFonts w:ascii="Times New Roman" w:eastAsia="Times New Roman" w:hAnsi="Times New Roman" w:cs="Times New Roman"/>
          <w:b/>
          <w:bCs/>
          <w:color w:val="FF0000"/>
          <w:sz w:val="24"/>
          <w:szCs w:val="24"/>
          <w:lang w:eastAsia="ro-RO"/>
        </w:rPr>
      </w:pPr>
    </w:p>
    <w:p w14:paraId="5B0C8089" w14:textId="77777777" w:rsidR="008C0B70" w:rsidRDefault="008C0B70" w:rsidP="008C0B70">
      <w:pPr>
        <w:spacing w:after="0" w:line="240" w:lineRule="auto"/>
        <w:jc w:val="center"/>
        <w:rPr>
          <w:rFonts w:ascii="Times New Roman" w:hAnsi="Times New Roman" w:cs="Times New Roman"/>
          <w:b/>
          <w:bCs/>
          <w:color w:val="FF0000"/>
          <w:sz w:val="24"/>
          <w:szCs w:val="24"/>
        </w:rPr>
      </w:pPr>
    </w:p>
    <w:p w14:paraId="2587467B" w14:textId="77777777" w:rsidR="008C0B70" w:rsidRDefault="008C0B70" w:rsidP="008C0B70">
      <w:pPr>
        <w:spacing w:after="0" w:line="240" w:lineRule="auto"/>
        <w:jc w:val="center"/>
        <w:rPr>
          <w:rFonts w:ascii="Times New Roman" w:hAnsi="Times New Roman" w:cs="Times New Roman"/>
          <w:b/>
          <w:bCs/>
          <w:color w:val="FF0000"/>
          <w:sz w:val="24"/>
          <w:szCs w:val="24"/>
        </w:rPr>
      </w:pPr>
    </w:p>
    <w:p w14:paraId="249183B9" w14:textId="77777777" w:rsidR="008C0B70" w:rsidRDefault="008C0B70" w:rsidP="008C0B70">
      <w:pPr>
        <w:spacing w:after="0" w:line="240" w:lineRule="auto"/>
        <w:jc w:val="center"/>
        <w:rPr>
          <w:rFonts w:ascii="Times New Roman" w:hAnsi="Times New Roman" w:cs="Times New Roman"/>
          <w:b/>
          <w:bCs/>
          <w:color w:val="FF0000"/>
          <w:sz w:val="24"/>
          <w:szCs w:val="24"/>
        </w:rPr>
      </w:pPr>
    </w:p>
    <w:p w14:paraId="650C7BE3" w14:textId="77777777" w:rsidR="001F5568" w:rsidRDefault="001F5568" w:rsidP="008C0B70">
      <w:pPr>
        <w:spacing w:after="0" w:line="240" w:lineRule="auto"/>
        <w:jc w:val="center"/>
        <w:rPr>
          <w:rFonts w:ascii="Times New Roman" w:hAnsi="Times New Roman" w:cs="Times New Roman"/>
          <w:b/>
          <w:bCs/>
          <w:color w:val="FF0000"/>
          <w:sz w:val="24"/>
          <w:szCs w:val="24"/>
        </w:rPr>
      </w:pPr>
    </w:p>
    <w:p w14:paraId="4349F406" w14:textId="77777777" w:rsidR="001F5568" w:rsidRDefault="001F5568" w:rsidP="008C0B70">
      <w:pPr>
        <w:spacing w:after="0" w:line="240" w:lineRule="auto"/>
        <w:jc w:val="center"/>
        <w:rPr>
          <w:rFonts w:ascii="Times New Roman" w:hAnsi="Times New Roman" w:cs="Times New Roman"/>
          <w:b/>
          <w:bCs/>
          <w:color w:val="FF0000"/>
          <w:sz w:val="24"/>
          <w:szCs w:val="24"/>
        </w:rPr>
      </w:pPr>
    </w:p>
    <w:p w14:paraId="74D4D912" w14:textId="77777777" w:rsidR="001F5568" w:rsidRDefault="001F5568" w:rsidP="008C0B70">
      <w:pPr>
        <w:spacing w:after="0" w:line="240" w:lineRule="auto"/>
        <w:jc w:val="center"/>
        <w:rPr>
          <w:rFonts w:ascii="Times New Roman" w:hAnsi="Times New Roman" w:cs="Times New Roman"/>
          <w:b/>
          <w:bCs/>
          <w:color w:val="FF0000"/>
          <w:sz w:val="24"/>
          <w:szCs w:val="24"/>
        </w:rPr>
      </w:pPr>
    </w:p>
    <w:p w14:paraId="4F248054" w14:textId="77777777" w:rsidR="008C0B70" w:rsidRDefault="008C0B70" w:rsidP="008C0B70">
      <w:pPr>
        <w:spacing w:after="0" w:line="240" w:lineRule="auto"/>
        <w:jc w:val="center"/>
        <w:rPr>
          <w:rFonts w:ascii="Times New Roman" w:hAnsi="Times New Roman" w:cs="Times New Roman"/>
          <w:b/>
          <w:bCs/>
          <w:color w:val="FF0000"/>
          <w:sz w:val="24"/>
          <w:szCs w:val="24"/>
        </w:rPr>
      </w:pPr>
    </w:p>
    <w:p w14:paraId="5D6CF8DC" w14:textId="38940170" w:rsidR="008C0B70" w:rsidRDefault="007F05FD" w:rsidP="008C0B70">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3.3.</w:t>
      </w:r>
      <w:r w:rsidRPr="003E02E0">
        <w:rPr>
          <w:rFonts w:ascii="Times New Roman" w:hAnsi="Times New Roman" w:cs="Times New Roman"/>
          <w:b/>
          <w:bCs/>
          <w:color w:val="FF0000"/>
          <w:sz w:val="24"/>
          <w:szCs w:val="24"/>
        </w:rPr>
        <w:t>STIMULENTE ACORDATE/PRIMITE ÎN CAZUL CONTRACTELOR DE LEASING OPERAȚIONAL</w:t>
      </w:r>
    </w:p>
    <w:p w14:paraId="7D1B09C7" w14:textId="77777777" w:rsidR="008C0B70" w:rsidRDefault="008C0B70" w:rsidP="008C0B70">
      <w:pPr>
        <w:spacing w:after="0" w:line="240" w:lineRule="auto"/>
        <w:jc w:val="center"/>
        <w:rPr>
          <w:rFonts w:ascii="Times New Roman" w:hAnsi="Times New Roman" w:cs="Times New Roman"/>
          <w:b/>
          <w:bCs/>
          <w:color w:val="FF0000"/>
          <w:sz w:val="24"/>
          <w:szCs w:val="24"/>
        </w:rPr>
      </w:pPr>
    </w:p>
    <w:p w14:paraId="449D7255" w14:textId="18AB6C0E" w:rsidR="007F05FD" w:rsidRPr="003E02E0" w:rsidRDefault="007F05FD" w:rsidP="008C0B70">
      <w:pPr>
        <w:suppressAutoHyphens/>
        <w:autoSpaceDE w:val="0"/>
        <w:autoSpaceDN w:val="0"/>
        <w:adjustRightInd w:val="0"/>
        <w:spacing w:after="0" w:line="240" w:lineRule="auto"/>
        <w:ind w:right="113"/>
        <w:jc w:val="both"/>
        <w:textAlignment w:val="center"/>
        <w:rPr>
          <w:rFonts w:ascii="Times New Roman" w:eastAsia="Calibri" w:hAnsi="Times New Roman" w:cs="Times New Roman"/>
          <w:sz w:val="24"/>
          <w:szCs w:val="24"/>
        </w:rPr>
      </w:pPr>
      <w:r>
        <w:rPr>
          <w:rFonts w:ascii="Times New Roman" w:hAnsi="Times New Roman" w:cs="Times New Roman"/>
          <w:b/>
          <w:bCs/>
          <w:color w:val="FF0000"/>
          <w:sz w:val="24"/>
          <w:szCs w:val="24"/>
        </w:rPr>
        <w:t>Aplicația 7</w:t>
      </w:r>
      <w:r w:rsidRPr="003E02E0">
        <w:rPr>
          <w:rFonts w:ascii="Times New Roman" w:hAnsi="Times New Roman" w:cs="Times New Roman"/>
          <w:b/>
          <w:bCs/>
          <w:color w:val="FF0000"/>
          <w:sz w:val="24"/>
          <w:szCs w:val="24"/>
        </w:rPr>
        <w:t>:</w:t>
      </w:r>
      <w:r w:rsidRPr="007F05FD">
        <w:rPr>
          <w:rFonts w:ascii="Times New Roman" w:eastAsia="Calibri" w:hAnsi="Times New Roman" w:cs="Times New Roman"/>
          <w:color w:val="000000"/>
          <w:sz w:val="24"/>
          <w:szCs w:val="24"/>
        </w:rPr>
        <w:t xml:space="preserve"> </w:t>
      </w:r>
      <w:r w:rsidRPr="003E02E0">
        <w:rPr>
          <w:rFonts w:ascii="Times New Roman" w:eastAsia="Calibri" w:hAnsi="Times New Roman" w:cs="Times New Roman"/>
          <w:color w:val="000000"/>
          <w:sz w:val="24"/>
          <w:szCs w:val="24"/>
        </w:rPr>
        <w:t xml:space="preserve">Pe data de 03.05 anul N societatea BENIAMINO închiriază o hală industrială de la societatea FRANCESCO pe o perioadă de 2 ani, ambele societăți fiind înregistrate în scop de TVA. Conform contractului de închiriere valoarea chiriei este de 10.000 lei/lună. Contractul prevede ca </w:t>
      </w:r>
      <w:r w:rsidRPr="003E02E0">
        <w:rPr>
          <w:rFonts w:ascii="Times New Roman" w:eastAsia="Calibri" w:hAnsi="Times New Roman" w:cs="Times New Roman"/>
          <w:sz w:val="24"/>
          <w:szCs w:val="24"/>
        </w:rPr>
        <w:t xml:space="preserve">pentru primele 3 luni/ultimele 3 luni să nu se plătească chirie. </w:t>
      </w:r>
    </w:p>
    <w:p w14:paraId="6AEABFBA" w14:textId="77777777" w:rsidR="007F05FD" w:rsidRPr="007F05FD" w:rsidRDefault="007F05FD" w:rsidP="008C0B70">
      <w:pPr>
        <w:suppressAutoHyphens/>
        <w:autoSpaceDE w:val="0"/>
        <w:autoSpaceDN w:val="0"/>
        <w:adjustRightInd w:val="0"/>
        <w:spacing w:after="0" w:line="240" w:lineRule="auto"/>
        <w:ind w:right="113"/>
        <w:jc w:val="both"/>
        <w:textAlignment w:val="center"/>
        <w:rPr>
          <w:rFonts w:ascii="Times New Roman" w:eastAsia="Calibri" w:hAnsi="Times New Roman" w:cs="Times New Roman"/>
          <w:b/>
          <w:bCs/>
          <w:i/>
          <w:iCs/>
          <w:color w:val="7030A0"/>
          <w:sz w:val="24"/>
          <w:szCs w:val="24"/>
        </w:rPr>
      </w:pPr>
      <w:r w:rsidRPr="007F05FD">
        <w:rPr>
          <w:rFonts w:ascii="Times New Roman" w:eastAsia="Calibri" w:hAnsi="Times New Roman" w:cs="Times New Roman"/>
          <w:b/>
          <w:bCs/>
          <w:i/>
          <w:iCs/>
          <w:color w:val="7030A0"/>
          <w:sz w:val="24"/>
          <w:szCs w:val="24"/>
        </w:rPr>
        <w:t>Se cere: Precizați în cazul celor două societăți BENIAMINO și FRANCESCO:</w:t>
      </w:r>
    </w:p>
    <w:p w14:paraId="4ACA434C" w14:textId="77777777" w:rsidR="007F05FD" w:rsidRPr="007F05FD" w:rsidRDefault="007F05FD" w:rsidP="008C0B70">
      <w:pPr>
        <w:suppressAutoHyphens/>
        <w:autoSpaceDE w:val="0"/>
        <w:autoSpaceDN w:val="0"/>
        <w:adjustRightInd w:val="0"/>
        <w:spacing w:after="0" w:line="240" w:lineRule="auto"/>
        <w:ind w:right="113"/>
        <w:jc w:val="both"/>
        <w:textAlignment w:val="center"/>
        <w:rPr>
          <w:rFonts w:ascii="Times New Roman" w:eastAsia="Calibri" w:hAnsi="Times New Roman" w:cs="Times New Roman"/>
          <w:b/>
          <w:bCs/>
          <w:i/>
          <w:iCs/>
          <w:color w:val="7030A0"/>
          <w:sz w:val="24"/>
          <w:szCs w:val="24"/>
        </w:rPr>
      </w:pPr>
      <w:r w:rsidRPr="007F05FD">
        <w:rPr>
          <w:rFonts w:ascii="Times New Roman" w:eastAsia="Calibri" w:hAnsi="Times New Roman" w:cs="Times New Roman"/>
          <w:b/>
          <w:bCs/>
          <w:i/>
          <w:iCs/>
          <w:color w:val="7030A0"/>
          <w:sz w:val="24"/>
          <w:szCs w:val="24"/>
        </w:rPr>
        <w:t>1.Ce înregistrări contabile efectuează societatea BENIAMINO / FRANCESCO în lunile mai, iunie și iulie N în cele două variante?</w:t>
      </w:r>
    </w:p>
    <w:p w14:paraId="4C8496D8" w14:textId="77777777" w:rsidR="007F05FD" w:rsidRPr="007F05FD" w:rsidRDefault="007F05FD" w:rsidP="008C0B70">
      <w:pPr>
        <w:suppressAutoHyphens/>
        <w:autoSpaceDE w:val="0"/>
        <w:autoSpaceDN w:val="0"/>
        <w:adjustRightInd w:val="0"/>
        <w:spacing w:after="0" w:line="240" w:lineRule="auto"/>
        <w:ind w:right="113"/>
        <w:jc w:val="both"/>
        <w:textAlignment w:val="center"/>
        <w:rPr>
          <w:rFonts w:ascii="Times New Roman" w:eastAsia="Calibri" w:hAnsi="Times New Roman" w:cs="Times New Roman"/>
          <w:b/>
          <w:bCs/>
          <w:i/>
          <w:iCs/>
          <w:color w:val="7030A0"/>
          <w:sz w:val="24"/>
          <w:szCs w:val="24"/>
        </w:rPr>
      </w:pPr>
      <w:r w:rsidRPr="007F05FD">
        <w:rPr>
          <w:rFonts w:ascii="Times New Roman" w:eastAsia="Calibri" w:hAnsi="Times New Roman" w:cs="Times New Roman"/>
          <w:b/>
          <w:bCs/>
          <w:i/>
          <w:iCs/>
          <w:color w:val="7030A0"/>
          <w:sz w:val="24"/>
          <w:szCs w:val="24"/>
        </w:rPr>
        <w:t>2.Ce înregistrare contabilă efectuează societatea BENIAMINO / FRANCESCO în luna august N în prima variantă (în primele 3 luni nu se plătește/încasează chirie)?</w:t>
      </w:r>
    </w:p>
    <w:p w14:paraId="159BCD50" w14:textId="77777777" w:rsidR="007F05FD" w:rsidRPr="007F05FD" w:rsidRDefault="007F05FD" w:rsidP="008C0B70">
      <w:pPr>
        <w:suppressAutoHyphens/>
        <w:autoSpaceDE w:val="0"/>
        <w:autoSpaceDN w:val="0"/>
        <w:adjustRightInd w:val="0"/>
        <w:spacing w:after="0" w:line="240" w:lineRule="auto"/>
        <w:ind w:right="113"/>
        <w:jc w:val="both"/>
        <w:textAlignment w:val="center"/>
        <w:rPr>
          <w:rFonts w:ascii="Times New Roman" w:eastAsia="Calibri" w:hAnsi="Times New Roman" w:cs="Times New Roman"/>
          <w:b/>
          <w:bCs/>
          <w:i/>
          <w:iCs/>
          <w:color w:val="7030A0"/>
          <w:sz w:val="24"/>
          <w:szCs w:val="24"/>
        </w:rPr>
      </w:pPr>
      <w:r w:rsidRPr="007F05FD">
        <w:rPr>
          <w:rFonts w:ascii="Times New Roman" w:eastAsia="Calibri" w:hAnsi="Times New Roman" w:cs="Times New Roman"/>
          <w:b/>
          <w:bCs/>
          <w:i/>
          <w:iCs/>
          <w:color w:val="7030A0"/>
          <w:sz w:val="24"/>
          <w:szCs w:val="24"/>
        </w:rPr>
        <w:t>3. Ce înregistrare contabilă efectuează societatea BENIAMINO / FRANCESCO în cea de a doua variantă (în ultimele 3 luni când nu se plătește/încasează chirie).</w:t>
      </w:r>
    </w:p>
    <w:p w14:paraId="15203EAC" w14:textId="77777777" w:rsidR="007F05FD" w:rsidRPr="003E02E0" w:rsidRDefault="007F05FD" w:rsidP="008C0B70">
      <w:pPr>
        <w:suppressAutoHyphens/>
        <w:autoSpaceDE w:val="0"/>
        <w:autoSpaceDN w:val="0"/>
        <w:adjustRightInd w:val="0"/>
        <w:spacing w:after="0" w:line="240" w:lineRule="auto"/>
        <w:ind w:right="113"/>
        <w:jc w:val="both"/>
        <w:textAlignment w:val="center"/>
        <w:rPr>
          <w:rFonts w:ascii="Times New Roman" w:eastAsia="Calibri" w:hAnsi="Times New Roman" w:cs="Times New Roman"/>
          <w:b/>
          <w:bCs/>
          <w:sz w:val="24"/>
          <w:szCs w:val="24"/>
        </w:rPr>
      </w:pPr>
    </w:p>
    <w:p w14:paraId="11110057" w14:textId="77777777" w:rsidR="007F05FD" w:rsidRPr="003E02E0" w:rsidRDefault="007F05FD" w:rsidP="008C0B70">
      <w:pPr>
        <w:suppressAutoHyphens/>
        <w:autoSpaceDE w:val="0"/>
        <w:autoSpaceDN w:val="0"/>
        <w:adjustRightInd w:val="0"/>
        <w:spacing w:after="0" w:line="240" w:lineRule="auto"/>
        <w:ind w:right="113"/>
        <w:jc w:val="both"/>
        <w:textAlignment w:val="center"/>
        <w:rPr>
          <w:rFonts w:ascii="Times New Roman" w:eastAsia="Calibri" w:hAnsi="Times New Roman" w:cs="Times New Roman"/>
          <w:b/>
          <w:bCs/>
          <w:sz w:val="24"/>
          <w:szCs w:val="24"/>
        </w:rPr>
      </w:pPr>
      <w:r w:rsidRPr="003E02E0">
        <w:rPr>
          <w:rFonts w:ascii="Times New Roman" w:eastAsia="Calibri" w:hAnsi="Times New Roman" w:cs="Times New Roman"/>
          <w:b/>
          <w:bCs/>
          <w:sz w:val="24"/>
          <w:szCs w:val="24"/>
        </w:rPr>
        <w:t>PRECIZARE:</w:t>
      </w:r>
    </w:p>
    <w:p w14:paraId="5446B164" w14:textId="77777777" w:rsidR="007F05FD" w:rsidRPr="003E02E0" w:rsidRDefault="007F05FD" w:rsidP="008C0B70">
      <w:pPr>
        <w:suppressAutoHyphens/>
        <w:autoSpaceDE w:val="0"/>
        <w:autoSpaceDN w:val="0"/>
        <w:adjustRightInd w:val="0"/>
        <w:spacing w:after="0" w:line="240" w:lineRule="auto"/>
        <w:ind w:right="113"/>
        <w:jc w:val="both"/>
        <w:textAlignment w:val="center"/>
        <w:rPr>
          <w:rFonts w:ascii="Times New Roman" w:eastAsia="Calibri" w:hAnsi="Times New Roman" w:cs="Times New Roman"/>
          <w:b/>
          <w:bCs/>
          <w:sz w:val="24"/>
          <w:szCs w:val="24"/>
        </w:rPr>
      </w:pPr>
      <w:r w:rsidRPr="003E02E0">
        <w:rPr>
          <w:rFonts w:ascii="Times New Roman" w:eastAsia="Calibri" w:hAnsi="Times New Roman" w:cs="Times New Roman"/>
          <w:b/>
          <w:bCs/>
          <w:sz w:val="24"/>
          <w:szCs w:val="24"/>
        </w:rPr>
        <w:t>1.Ambele societăți sunt înregistrate în scop de TVA și s-a optat pentru taxare din punctul de vedere al TVA;</w:t>
      </w:r>
    </w:p>
    <w:p w14:paraId="3710347A" w14:textId="77777777" w:rsidR="007F05FD" w:rsidRPr="003E02E0" w:rsidRDefault="007F05FD" w:rsidP="008C0B70">
      <w:pPr>
        <w:suppressAutoHyphens/>
        <w:autoSpaceDE w:val="0"/>
        <w:autoSpaceDN w:val="0"/>
        <w:adjustRightInd w:val="0"/>
        <w:spacing w:after="0" w:line="240" w:lineRule="auto"/>
        <w:ind w:right="113"/>
        <w:jc w:val="both"/>
        <w:textAlignment w:val="center"/>
        <w:rPr>
          <w:rFonts w:ascii="Times New Roman" w:eastAsia="Calibri" w:hAnsi="Times New Roman" w:cs="Times New Roman"/>
          <w:b/>
          <w:bCs/>
          <w:sz w:val="24"/>
          <w:szCs w:val="24"/>
        </w:rPr>
      </w:pPr>
      <w:r w:rsidRPr="003E02E0">
        <w:rPr>
          <w:rFonts w:ascii="Times New Roman" w:eastAsia="Calibri" w:hAnsi="Times New Roman" w:cs="Times New Roman"/>
          <w:b/>
          <w:bCs/>
          <w:sz w:val="24"/>
          <w:szCs w:val="24"/>
        </w:rPr>
        <w:t>2.Pentru simplificare vom face abstracție de problematica transferului clădirii din categoria imobilizărilor corporale în categoria investițiilor imobiliare.</w:t>
      </w:r>
    </w:p>
    <w:p w14:paraId="03B9FC6C" w14:textId="77777777" w:rsidR="007F05FD" w:rsidRPr="003E02E0" w:rsidRDefault="007F05FD" w:rsidP="008C0B70">
      <w:pPr>
        <w:suppressAutoHyphens/>
        <w:autoSpaceDE w:val="0"/>
        <w:autoSpaceDN w:val="0"/>
        <w:adjustRightInd w:val="0"/>
        <w:spacing w:after="0" w:line="240" w:lineRule="auto"/>
        <w:ind w:right="113"/>
        <w:jc w:val="both"/>
        <w:textAlignment w:val="center"/>
        <w:rPr>
          <w:rFonts w:ascii="Times New Roman" w:eastAsia="Calibri" w:hAnsi="Times New Roman" w:cs="Times New Roman"/>
          <w:b/>
          <w:bCs/>
          <w:i/>
          <w:iCs/>
          <w:sz w:val="24"/>
          <w:szCs w:val="24"/>
        </w:rPr>
      </w:pPr>
    </w:p>
    <w:p w14:paraId="23571F60" w14:textId="6F828074" w:rsidR="007F05FD" w:rsidRDefault="007F05FD" w:rsidP="008C0B70">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3.4.</w:t>
      </w:r>
      <w:r w:rsidRPr="003E02E0">
        <w:rPr>
          <w:rFonts w:ascii="Times New Roman" w:hAnsi="Times New Roman" w:cs="Times New Roman"/>
          <w:b/>
          <w:bCs/>
          <w:color w:val="FF0000"/>
          <w:sz w:val="24"/>
          <w:szCs w:val="24"/>
        </w:rPr>
        <w:t>TRANZACȚIA DE LEASEBACK</w:t>
      </w:r>
    </w:p>
    <w:p w14:paraId="4E437A33" w14:textId="77777777" w:rsidR="008C0B70" w:rsidRDefault="008C0B70" w:rsidP="008C0B70">
      <w:pPr>
        <w:spacing w:after="0" w:line="240" w:lineRule="auto"/>
        <w:jc w:val="both"/>
        <w:rPr>
          <w:rFonts w:ascii="Times New Roman" w:hAnsi="Times New Roman" w:cs="Times New Roman"/>
          <w:b/>
          <w:bCs/>
          <w:color w:val="FF0000"/>
          <w:sz w:val="24"/>
          <w:szCs w:val="24"/>
        </w:rPr>
      </w:pPr>
    </w:p>
    <w:p w14:paraId="27292145" w14:textId="465BE3EB" w:rsidR="007F05FD" w:rsidRDefault="007F05FD" w:rsidP="008C0B70">
      <w:pPr>
        <w:spacing w:after="0" w:line="240" w:lineRule="auto"/>
        <w:jc w:val="both"/>
        <w:rPr>
          <w:rFonts w:ascii="Times New Roman" w:hAnsi="Times New Roman" w:cs="Times New Roman"/>
          <w:b/>
          <w:bCs/>
          <w:sz w:val="24"/>
          <w:szCs w:val="24"/>
        </w:rPr>
      </w:pPr>
      <w:r>
        <w:rPr>
          <w:rFonts w:ascii="Times New Roman" w:hAnsi="Times New Roman" w:cs="Times New Roman"/>
          <w:b/>
          <w:bCs/>
          <w:color w:val="FF0000"/>
          <w:sz w:val="24"/>
          <w:szCs w:val="24"/>
        </w:rPr>
        <w:t>Aplicația 8</w:t>
      </w:r>
      <w:r w:rsidRPr="003E02E0">
        <w:rPr>
          <w:rFonts w:ascii="Times New Roman" w:hAnsi="Times New Roman" w:cs="Times New Roman"/>
          <w:b/>
          <w:bCs/>
          <w:color w:val="FF0000"/>
          <w:sz w:val="24"/>
          <w:szCs w:val="24"/>
        </w:rPr>
        <w:t>:</w:t>
      </w:r>
      <w:r w:rsidRPr="007F05FD">
        <w:rPr>
          <w:rFonts w:ascii="Times New Roman" w:hAnsi="Times New Roman" w:cs="Times New Roman"/>
          <w:b/>
          <w:bCs/>
          <w:sz w:val="24"/>
          <w:szCs w:val="24"/>
        </w:rPr>
        <w:t xml:space="preserve"> </w:t>
      </w:r>
    </w:p>
    <w:p w14:paraId="645E6CB9" w14:textId="1437439A" w:rsidR="007F05FD" w:rsidRPr="003E02E0" w:rsidRDefault="007F05FD" w:rsidP="008C0B70">
      <w:pPr>
        <w:spacing w:after="0" w:line="240" w:lineRule="auto"/>
        <w:jc w:val="both"/>
        <w:rPr>
          <w:rFonts w:ascii="Times New Roman" w:hAnsi="Times New Roman" w:cs="Times New Roman"/>
          <w:sz w:val="24"/>
          <w:szCs w:val="24"/>
        </w:rPr>
      </w:pPr>
      <w:r w:rsidRPr="003E02E0">
        <w:rPr>
          <w:rFonts w:ascii="Times New Roman" w:hAnsi="Times New Roman" w:cs="Times New Roman"/>
          <w:b/>
          <w:bCs/>
          <w:sz w:val="24"/>
          <w:szCs w:val="24"/>
        </w:rPr>
        <w:t>Cazul 1:</w:t>
      </w:r>
      <w:r w:rsidRPr="003E02E0">
        <w:rPr>
          <w:rFonts w:ascii="Times New Roman" w:hAnsi="Times New Roman" w:cs="Times New Roman"/>
          <w:sz w:val="24"/>
          <w:szCs w:val="24"/>
        </w:rPr>
        <w:t xml:space="preserve"> La începutul anului N societatea comercială GIULIO semnează cu firma de leasing MARIO-LEASE un contract de leaseback pentru un mijloc de transport în următoarele condiții: vinde mijlocul de transport la prețul de vânzare de 5.000.000 lei, cost de achiziție 4.500.000 lei, amortizare cumulată până la momentul vânzării 2.500.000 lei, și îl închiriază în </w:t>
      </w:r>
      <w:r w:rsidRPr="003E02E0">
        <w:rPr>
          <w:rFonts w:ascii="Times New Roman" w:hAnsi="Times New Roman" w:cs="Times New Roman"/>
          <w:b/>
          <w:bCs/>
          <w:sz w:val="24"/>
          <w:szCs w:val="24"/>
        </w:rPr>
        <w:t>leasing operațional</w:t>
      </w:r>
      <w:r w:rsidRPr="003E02E0">
        <w:rPr>
          <w:rFonts w:ascii="Times New Roman" w:hAnsi="Times New Roman" w:cs="Times New Roman"/>
          <w:sz w:val="24"/>
          <w:szCs w:val="24"/>
        </w:rPr>
        <w:t xml:space="preserve"> pe o perioadă de 5 ani, rata privind chiria anuală fiind de 10.000 lei. Ambele societăți sunt înregistrate în scop de TVA.</w:t>
      </w:r>
    </w:p>
    <w:p w14:paraId="157DF45D" w14:textId="77777777" w:rsidR="007F05FD" w:rsidRPr="003E02E0" w:rsidRDefault="007F05FD" w:rsidP="008C0B70">
      <w:pPr>
        <w:spacing w:after="0" w:line="240" w:lineRule="auto"/>
        <w:jc w:val="both"/>
        <w:rPr>
          <w:rFonts w:ascii="Times New Roman" w:hAnsi="Times New Roman" w:cs="Times New Roman"/>
          <w:sz w:val="24"/>
          <w:szCs w:val="24"/>
        </w:rPr>
      </w:pPr>
      <w:r w:rsidRPr="003E02E0">
        <w:rPr>
          <w:rFonts w:ascii="Times New Roman" w:hAnsi="Times New Roman" w:cs="Times New Roman"/>
          <w:b/>
          <w:bCs/>
          <w:sz w:val="24"/>
          <w:szCs w:val="24"/>
        </w:rPr>
        <w:t>Cazul 2:</w:t>
      </w:r>
      <w:r w:rsidRPr="003E02E0">
        <w:rPr>
          <w:rFonts w:ascii="Times New Roman" w:hAnsi="Times New Roman" w:cs="Times New Roman"/>
          <w:sz w:val="24"/>
          <w:szCs w:val="24"/>
        </w:rPr>
        <w:t xml:space="preserve"> Societatea comercială GIULIO semnează cu firma de leasing MARIO-LEASE un contract de leaseback pentru un utilaj în următoarele condiții: vinde utilajul la prețul de vânzare de 5.000.000 lei și îl preia de la MARIO-LEASE în </w:t>
      </w:r>
      <w:r w:rsidRPr="003E02E0">
        <w:rPr>
          <w:rFonts w:ascii="Times New Roman" w:hAnsi="Times New Roman" w:cs="Times New Roman"/>
          <w:b/>
          <w:bCs/>
          <w:sz w:val="24"/>
          <w:szCs w:val="24"/>
        </w:rPr>
        <w:t>leasing financiar</w:t>
      </w:r>
      <w:r w:rsidRPr="003E02E0">
        <w:rPr>
          <w:rFonts w:ascii="Times New Roman" w:hAnsi="Times New Roman" w:cs="Times New Roman"/>
          <w:sz w:val="24"/>
          <w:szCs w:val="24"/>
        </w:rPr>
        <w:t xml:space="preserve"> pe durata de 8 ani, rata plătită în anul N fiind de  10.000 lei,  iar dobânda de 1.000 lei. Durata de viață utilă rămasă a utilajului este de 10 ani, costul de achiziție al utilajului este de 4.500.000 lei, iar amortizarea cumulată până în momentul vânzării este de 2.500.000 lei, metoda de amortizare fiind cea liniară. Ambele societăți sunt înregistrate în scop de TVA.</w:t>
      </w:r>
    </w:p>
    <w:p w14:paraId="1C1450A1" w14:textId="77777777" w:rsidR="007F05FD" w:rsidRPr="008C0B70" w:rsidRDefault="007F05FD" w:rsidP="008C0B70">
      <w:pPr>
        <w:spacing w:after="0" w:line="240" w:lineRule="auto"/>
        <w:jc w:val="both"/>
        <w:rPr>
          <w:rFonts w:ascii="Times New Roman" w:hAnsi="Times New Roman" w:cs="Times New Roman"/>
          <w:b/>
          <w:bCs/>
          <w:i/>
          <w:iCs/>
          <w:color w:val="7030A0"/>
          <w:sz w:val="24"/>
          <w:szCs w:val="24"/>
        </w:rPr>
      </w:pPr>
      <w:r w:rsidRPr="008C0B70">
        <w:rPr>
          <w:rFonts w:ascii="Times New Roman" w:hAnsi="Times New Roman" w:cs="Times New Roman"/>
          <w:b/>
          <w:bCs/>
          <w:i/>
          <w:iCs/>
          <w:color w:val="7030A0"/>
          <w:sz w:val="24"/>
          <w:szCs w:val="24"/>
        </w:rPr>
        <w:t>Se cere:</w:t>
      </w:r>
    </w:p>
    <w:p w14:paraId="5265F6D8" w14:textId="77777777" w:rsidR="007F05FD" w:rsidRPr="008C0B70" w:rsidRDefault="007F05FD" w:rsidP="008C0B70">
      <w:pPr>
        <w:spacing w:after="0" w:line="240" w:lineRule="auto"/>
        <w:jc w:val="both"/>
        <w:rPr>
          <w:rFonts w:ascii="Times New Roman" w:hAnsi="Times New Roman" w:cs="Times New Roman"/>
          <w:b/>
          <w:bCs/>
          <w:i/>
          <w:iCs/>
          <w:color w:val="7030A0"/>
          <w:sz w:val="24"/>
          <w:szCs w:val="24"/>
        </w:rPr>
      </w:pPr>
      <w:r w:rsidRPr="008C0B70">
        <w:rPr>
          <w:rFonts w:ascii="Times New Roman" w:hAnsi="Times New Roman" w:cs="Times New Roman"/>
          <w:b/>
          <w:bCs/>
          <w:i/>
          <w:iCs/>
          <w:color w:val="7030A0"/>
          <w:sz w:val="24"/>
          <w:szCs w:val="24"/>
        </w:rPr>
        <w:t>1. Precizați ce înregistrări contabile efectuează firma GIULIO legat de contractul de lease-back în cele două cazuri;</w:t>
      </w:r>
    </w:p>
    <w:p w14:paraId="2CBBABD0" w14:textId="77777777" w:rsidR="007F05FD" w:rsidRPr="008C0B70" w:rsidRDefault="007F05FD" w:rsidP="008C0B70">
      <w:pPr>
        <w:spacing w:after="0" w:line="240" w:lineRule="auto"/>
        <w:jc w:val="both"/>
        <w:rPr>
          <w:rFonts w:ascii="Times New Roman" w:hAnsi="Times New Roman" w:cs="Times New Roman"/>
          <w:b/>
          <w:bCs/>
          <w:i/>
          <w:iCs/>
          <w:color w:val="7030A0"/>
          <w:sz w:val="24"/>
          <w:szCs w:val="24"/>
        </w:rPr>
      </w:pPr>
      <w:r w:rsidRPr="008C0B70">
        <w:rPr>
          <w:rFonts w:ascii="Times New Roman" w:hAnsi="Times New Roman" w:cs="Times New Roman"/>
          <w:b/>
          <w:bCs/>
          <w:i/>
          <w:iCs/>
          <w:color w:val="7030A0"/>
          <w:sz w:val="24"/>
          <w:szCs w:val="24"/>
        </w:rPr>
        <w:t>2. Care este profitul obținut de firma GIULIO raportat doar la vânzarea activului imobilizat?</w:t>
      </w:r>
    </w:p>
    <w:p w14:paraId="36BB2141" w14:textId="77777777" w:rsidR="007F05FD" w:rsidRPr="003E02E0" w:rsidRDefault="007F05FD" w:rsidP="008C0B70">
      <w:pPr>
        <w:spacing w:after="0" w:line="240" w:lineRule="auto"/>
        <w:jc w:val="both"/>
        <w:rPr>
          <w:rFonts w:ascii="Times New Roman" w:hAnsi="Times New Roman" w:cs="Times New Roman"/>
          <w:sz w:val="24"/>
          <w:szCs w:val="24"/>
        </w:rPr>
      </w:pPr>
    </w:p>
    <w:p w14:paraId="438670C3" w14:textId="0936BEEE" w:rsidR="007F05FD" w:rsidRDefault="007F05FD" w:rsidP="008C0B70">
      <w:pPr>
        <w:spacing w:after="0" w:line="240" w:lineRule="auto"/>
        <w:jc w:val="center"/>
        <w:rPr>
          <w:rFonts w:ascii="Times New Roman" w:hAnsi="Times New Roman" w:cs="Times New Roman"/>
          <w:b/>
          <w:bCs/>
          <w:color w:val="FF0000"/>
          <w:sz w:val="24"/>
          <w:szCs w:val="24"/>
        </w:rPr>
      </w:pPr>
      <w:bookmarkStart w:id="0" w:name="_Hlk218660055"/>
      <w:r>
        <w:rPr>
          <w:rFonts w:ascii="Times New Roman" w:hAnsi="Times New Roman" w:cs="Times New Roman"/>
          <w:b/>
          <w:bCs/>
          <w:color w:val="FF0000"/>
          <w:sz w:val="24"/>
          <w:szCs w:val="24"/>
        </w:rPr>
        <w:t>4</w:t>
      </w:r>
      <w:r w:rsidRPr="003E02E0">
        <w:rPr>
          <w:rFonts w:ascii="Times New Roman" w:hAnsi="Times New Roman" w:cs="Times New Roman"/>
          <w:b/>
          <w:bCs/>
          <w:color w:val="FF0000"/>
          <w:sz w:val="24"/>
          <w:szCs w:val="24"/>
        </w:rPr>
        <w:t>.IMOBILIZĂRI FINANCIARE</w:t>
      </w:r>
    </w:p>
    <w:p w14:paraId="20B7FD9A" w14:textId="77777777" w:rsidR="008C0B70" w:rsidRDefault="008C0B70" w:rsidP="008C0B70">
      <w:pPr>
        <w:spacing w:after="0" w:line="240" w:lineRule="auto"/>
        <w:jc w:val="center"/>
        <w:rPr>
          <w:rFonts w:ascii="Times New Roman" w:hAnsi="Times New Roman" w:cs="Times New Roman"/>
          <w:b/>
          <w:bCs/>
          <w:color w:val="FF0000"/>
          <w:sz w:val="24"/>
          <w:szCs w:val="24"/>
        </w:rPr>
      </w:pPr>
    </w:p>
    <w:p w14:paraId="56EB0B12" w14:textId="77777777" w:rsidR="00F4428E" w:rsidRPr="003E02E0" w:rsidRDefault="00F4428E" w:rsidP="008C0B70">
      <w:pPr>
        <w:spacing w:after="0" w:line="240" w:lineRule="auto"/>
        <w:jc w:val="both"/>
        <w:rPr>
          <w:rFonts w:ascii="Times New Roman" w:hAnsi="Times New Roman" w:cs="Times New Roman"/>
          <w:sz w:val="24"/>
          <w:szCs w:val="24"/>
        </w:rPr>
      </w:pPr>
      <w:r>
        <w:rPr>
          <w:rFonts w:ascii="Times New Roman" w:hAnsi="Times New Roman" w:cs="Times New Roman"/>
          <w:b/>
          <w:bCs/>
          <w:color w:val="FF0000"/>
          <w:sz w:val="24"/>
          <w:szCs w:val="24"/>
        </w:rPr>
        <w:t>Aplicația 9</w:t>
      </w:r>
      <w:r w:rsidRPr="003E02E0">
        <w:rPr>
          <w:rFonts w:ascii="Times New Roman" w:hAnsi="Times New Roman" w:cs="Times New Roman"/>
          <w:b/>
          <w:bCs/>
          <w:color w:val="FF0000"/>
          <w:sz w:val="24"/>
          <w:szCs w:val="24"/>
        </w:rPr>
        <w:t>:</w:t>
      </w:r>
      <w:r w:rsidRPr="007F05FD">
        <w:rPr>
          <w:rFonts w:ascii="Times New Roman" w:hAnsi="Times New Roman" w:cs="Times New Roman"/>
          <w:b/>
          <w:bCs/>
          <w:sz w:val="24"/>
          <w:szCs w:val="24"/>
        </w:rPr>
        <w:t xml:space="preserve"> </w:t>
      </w:r>
      <w:r w:rsidRPr="003E02E0">
        <w:rPr>
          <w:rFonts w:ascii="Times New Roman" w:hAnsi="Times New Roman" w:cs="Times New Roman"/>
          <w:sz w:val="24"/>
          <w:szCs w:val="24"/>
        </w:rPr>
        <w:t>Societatea</w:t>
      </w:r>
      <w:r w:rsidRPr="003E02E0">
        <w:rPr>
          <w:rFonts w:ascii="Times New Roman" w:hAnsi="Times New Roman" w:cs="Times New Roman"/>
          <w:b/>
          <w:bCs/>
          <w:color w:val="FF0000"/>
          <w:sz w:val="24"/>
          <w:szCs w:val="24"/>
        </w:rPr>
        <w:t xml:space="preserve"> </w:t>
      </w:r>
      <w:r w:rsidRPr="003E02E0">
        <w:rPr>
          <w:rFonts w:ascii="Times New Roman" w:hAnsi="Times New Roman" w:cs="Times New Roman"/>
          <w:sz w:val="24"/>
          <w:szCs w:val="24"/>
        </w:rPr>
        <w:t xml:space="preserve">comercială </w:t>
      </w:r>
      <w:r w:rsidRPr="003E02E0">
        <w:rPr>
          <w:rFonts w:ascii="Times New Roman" w:hAnsi="Times New Roman" w:cs="Times New Roman"/>
          <w:b/>
          <w:bCs/>
          <w:color w:val="7030A0"/>
          <w:sz w:val="24"/>
          <w:szCs w:val="24"/>
        </w:rPr>
        <w:t xml:space="preserve"> </w:t>
      </w:r>
      <w:r w:rsidRPr="003E02E0">
        <w:rPr>
          <w:rFonts w:ascii="Times New Roman" w:hAnsi="Times New Roman" w:cs="Times New Roman"/>
          <w:sz w:val="24"/>
          <w:szCs w:val="24"/>
        </w:rPr>
        <w:t>LORENZO</w:t>
      </w:r>
      <w:r w:rsidRPr="003E02E0">
        <w:rPr>
          <w:rFonts w:ascii="Times New Roman" w:hAnsi="Times New Roman" w:cs="Times New Roman"/>
          <w:b/>
          <w:bCs/>
          <w:sz w:val="24"/>
          <w:szCs w:val="24"/>
        </w:rPr>
        <w:t xml:space="preserve"> </w:t>
      </w:r>
      <w:r w:rsidRPr="003E02E0">
        <w:rPr>
          <w:rFonts w:ascii="Times New Roman" w:hAnsi="Times New Roman" w:cs="Times New Roman"/>
          <w:sz w:val="24"/>
          <w:szCs w:val="24"/>
        </w:rPr>
        <w:t>achiziționează pe data de 08.03 anul N, 10.000 de acțiuni ale firmei MATTIA plătind 100 lei/acțiune peste o săptămână de la data achiziției. Comisionul instituției financiare nebancare prin intermediul căreia au fost achiziționate acțiunile este de 1% din prețul plătit. Pe data de 07.04. anul N LORENZO vinde 4.000 de acțiuni la prețul de vânzare de 110 lei/acțiune.</w:t>
      </w:r>
    </w:p>
    <w:p w14:paraId="12148F6D" w14:textId="77777777" w:rsidR="00F4428E" w:rsidRPr="003E02E0" w:rsidRDefault="00F4428E" w:rsidP="008C0B70">
      <w:pPr>
        <w:spacing w:after="0" w:line="240" w:lineRule="auto"/>
        <w:jc w:val="both"/>
        <w:rPr>
          <w:rFonts w:ascii="Times New Roman" w:hAnsi="Times New Roman" w:cs="Times New Roman"/>
          <w:b/>
          <w:bCs/>
          <w:sz w:val="24"/>
          <w:szCs w:val="24"/>
        </w:rPr>
      </w:pPr>
      <w:r w:rsidRPr="003E02E0">
        <w:rPr>
          <w:rFonts w:ascii="Times New Roman" w:hAnsi="Times New Roman" w:cs="Times New Roman"/>
          <w:sz w:val="24"/>
          <w:szCs w:val="24"/>
        </w:rPr>
        <w:t xml:space="preserve">LORENZO a achiziționat acțiunile cu intenția de a le deține pe ternem lung și de a încasa dividende, astfel că le-a clasificat ca fiind </w:t>
      </w:r>
      <w:r w:rsidRPr="003E02E0">
        <w:rPr>
          <w:rFonts w:ascii="Times New Roman" w:hAnsi="Times New Roman" w:cs="Times New Roman"/>
          <w:b/>
          <w:bCs/>
          <w:sz w:val="24"/>
          <w:szCs w:val="24"/>
        </w:rPr>
        <w:t>investiții financiare pe termen lung.</w:t>
      </w:r>
    </w:p>
    <w:p w14:paraId="39CF12ED" w14:textId="77777777" w:rsidR="00F4428E" w:rsidRPr="003E02E0" w:rsidRDefault="00F4428E" w:rsidP="008C0B70">
      <w:pPr>
        <w:spacing w:after="0" w:line="240" w:lineRule="auto"/>
        <w:jc w:val="both"/>
        <w:rPr>
          <w:rFonts w:ascii="Times New Roman" w:hAnsi="Times New Roman" w:cs="Times New Roman"/>
          <w:sz w:val="24"/>
          <w:szCs w:val="24"/>
        </w:rPr>
      </w:pPr>
      <w:r w:rsidRPr="003E02E0">
        <w:rPr>
          <w:rFonts w:ascii="Times New Roman" w:hAnsi="Times New Roman" w:cs="Times New Roman"/>
          <w:sz w:val="24"/>
          <w:szCs w:val="24"/>
        </w:rPr>
        <w:t>La sfârșitul anului N valoarea de inventar a unei acțiuni stabilită de către comisia de inventariere este 99 lei/acțiune.</w:t>
      </w:r>
    </w:p>
    <w:p w14:paraId="5815EF21" w14:textId="77777777" w:rsidR="00F4428E" w:rsidRPr="00F4428E" w:rsidRDefault="00F4428E" w:rsidP="008C0B70">
      <w:pPr>
        <w:spacing w:after="0" w:line="240" w:lineRule="auto"/>
        <w:jc w:val="both"/>
        <w:rPr>
          <w:rFonts w:ascii="Times New Roman" w:hAnsi="Times New Roman" w:cs="Times New Roman"/>
          <w:b/>
          <w:i/>
          <w:color w:val="7030A0"/>
          <w:kern w:val="24"/>
          <w:sz w:val="24"/>
          <w:szCs w:val="24"/>
        </w:rPr>
      </w:pPr>
      <w:r w:rsidRPr="00F4428E">
        <w:rPr>
          <w:rFonts w:ascii="Times New Roman" w:hAnsi="Times New Roman" w:cs="Times New Roman"/>
          <w:b/>
          <w:i/>
          <w:color w:val="7030A0"/>
          <w:kern w:val="24"/>
          <w:sz w:val="24"/>
          <w:szCs w:val="24"/>
        </w:rPr>
        <w:t>Se cere:</w:t>
      </w:r>
    </w:p>
    <w:p w14:paraId="5C83A771" w14:textId="77777777" w:rsidR="00F4428E" w:rsidRPr="00F4428E" w:rsidRDefault="00F4428E" w:rsidP="008C0B70">
      <w:pPr>
        <w:spacing w:after="0" w:line="240" w:lineRule="auto"/>
        <w:jc w:val="both"/>
        <w:rPr>
          <w:rFonts w:ascii="Times New Roman" w:hAnsi="Times New Roman" w:cs="Times New Roman"/>
          <w:b/>
          <w:i/>
          <w:color w:val="7030A0"/>
          <w:kern w:val="24"/>
          <w:sz w:val="24"/>
          <w:szCs w:val="24"/>
        </w:rPr>
      </w:pPr>
      <w:r w:rsidRPr="00F4428E">
        <w:rPr>
          <w:rFonts w:ascii="Times New Roman" w:hAnsi="Times New Roman" w:cs="Times New Roman"/>
          <w:b/>
          <w:i/>
          <w:color w:val="7030A0"/>
          <w:kern w:val="24"/>
          <w:sz w:val="24"/>
          <w:szCs w:val="24"/>
        </w:rPr>
        <w:t>a) Contabilizați achiziția și plata acțiunilor;</w:t>
      </w:r>
    </w:p>
    <w:p w14:paraId="41BB8DD1" w14:textId="77777777" w:rsidR="00F4428E" w:rsidRPr="00F4428E" w:rsidRDefault="00F4428E" w:rsidP="008C0B70">
      <w:pPr>
        <w:spacing w:after="0" w:line="240" w:lineRule="auto"/>
        <w:jc w:val="both"/>
        <w:rPr>
          <w:rFonts w:ascii="Times New Roman" w:hAnsi="Times New Roman" w:cs="Times New Roman"/>
          <w:b/>
          <w:i/>
          <w:color w:val="7030A0"/>
          <w:kern w:val="24"/>
          <w:sz w:val="24"/>
          <w:szCs w:val="24"/>
        </w:rPr>
      </w:pPr>
      <w:r w:rsidRPr="00F4428E">
        <w:rPr>
          <w:rFonts w:ascii="Times New Roman" w:hAnsi="Times New Roman" w:cs="Times New Roman"/>
          <w:b/>
          <w:i/>
          <w:color w:val="7030A0"/>
          <w:kern w:val="24"/>
          <w:sz w:val="24"/>
          <w:szCs w:val="24"/>
        </w:rPr>
        <w:t>b) Contabilizați vânzarea acțiunilor;</w:t>
      </w:r>
    </w:p>
    <w:p w14:paraId="533C56C1" w14:textId="77777777" w:rsidR="00F4428E" w:rsidRPr="00F4428E" w:rsidRDefault="00F4428E" w:rsidP="008C0B70">
      <w:pPr>
        <w:spacing w:after="0" w:line="240" w:lineRule="auto"/>
        <w:jc w:val="both"/>
        <w:rPr>
          <w:rFonts w:ascii="Times New Roman" w:hAnsi="Times New Roman" w:cs="Times New Roman"/>
          <w:b/>
          <w:bCs/>
          <w:i/>
          <w:iCs/>
          <w:color w:val="7030A0"/>
          <w:sz w:val="24"/>
          <w:szCs w:val="24"/>
        </w:rPr>
      </w:pPr>
      <w:r w:rsidRPr="00F4428E">
        <w:rPr>
          <w:rFonts w:ascii="Times New Roman" w:hAnsi="Times New Roman" w:cs="Times New Roman"/>
          <w:b/>
          <w:i/>
          <w:color w:val="7030A0"/>
          <w:kern w:val="24"/>
          <w:sz w:val="24"/>
          <w:szCs w:val="24"/>
        </w:rPr>
        <w:t xml:space="preserve">c)Precizați ce înregistrare contabilă trebuie să efectueze firma </w:t>
      </w:r>
      <w:r w:rsidRPr="00F4428E">
        <w:rPr>
          <w:rFonts w:ascii="Times New Roman" w:hAnsi="Times New Roman" w:cs="Times New Roman"/>
          <w:b/>
          <w:bCs/>
          <w:i/>
          <w:iCs/>
          <w:color w:val="7030A0"/>
          <w:sz w:val="24"/>
          <w:szCs w:val="24"/>
        </w:rPr>
        <w:t>LORENZO la inventarierea anului N;</w:t>
      </w:r>
    </w:p>
    <w:p w14:paraId="4CD8FD0F" w14:textId="77777777" w:rsidR="00F4428E" w:rsidRPr="00F4428E" w:rsidRDefault="00F4428E" w:rsidP="008C0B70">
      <w:pPr>
        <w:spacing w:after="0" w:line="240" w:lineRule="auto"/>
        <w:jc w:val="both"/>
        <w:rPr>
          <w:rFonts w:ascii="Times New Roman" w:hAnsi="Times New Roman" w:cs="Times New Roman"/>
          <w:color w:val="7030A0"/>
          <w:sz w:val="24"/>
          <w:szCs w:val="24"/>
        </w:rPr>
      </w:pPr>
      <w:r w:rsidRPr="00F4428E">
        <w:rPr>
          <w:rFonts w:ascii="Times New Roman" w:hAnsi="Times New Roman" w:cs="Times New Roman"/>
          <w:b/>
          <w:bCs/>
          <w:i/>
          <w:iCs/>
          <w:color w:val="7030A0"/>
          <w:sz w:val="24"/>
          <w:szCs w:val="24"/>
        </w:rPr>
        <w:t>d)Precizați cu ce valoare vor figura acțiunile în bilanțul contabil al anului N.</w:t>
      </w:r>
    </w:p>
    <w:p w14:paraId="3B710536" w14:textId="77777777" w:rsidR="00F4428E" w:rsidRPr="003E02E0" w:rsidRDefault="00F4428E" w:rsidP="008C0B70">
      <w:pPr>
        <w:spacing w:after="0" w:line="240" w:lineRule="auto"/>
        <w:jc w:val="both"/>
        <w:rPr>
          <w:rFonts w:ascii="Times New Roman" w:hAnsi="Times New Roman" w:cs="Times New Roman"/>
          <w:sz w:val="24"/>
          <w:szCs w:val="24"/>
        </w:rPr>
      </w:pPr>
    </w:p>
    <w:p w14:paraId="4FE5DC85" w14:textId="33EF980C" w:rsidR="00F4428E" w:rsidRPr="003E02E0" w:rsidRDefault="00F4428E" w:rsidP="008C0B70">
      <w:pPr>
        <w:autoSpaceDE w:val="0"/>
        <w:spacing w:after="0" w:line="240" w:lineRule="auto"/>
        <w:jc w:val="both"/>
        <w:rPr>
          <w:rFonts w:ascii="Times New Roman" w:hAnsi="Times New Roman" w:cs="Times New Roman"/>
          <w:sz w:val="24"/>
          <w:szCs w:val="24"/>
        </w:rPr>
      </w:pPr>
      <w:r>
        <w:rPr>
          <w:rFonts w:ascii="Times New Roman" w:hAnsi="Times New Roman" w:cs="Times New Roman"/>
          <w:b/>
          <w:bCs/>
          <w:color w:val="FF0000"/>
          <w:sz w:val="24"/>
          <w:szCs w:val="24"/>
        </w:rPr>
        <w:t>Aplicația 10</w:t>
      </w:r>
      <w:r w:rsidRPr="003E02E0">
        <w:rPr>
          <w:rFonts w:ascii="Times New Roman" w:hAnsi="Times New Roman" w:cs="Times New Roman"/>
          <w:b/>
          <w:bCs/>
          <w:color w:val="FF0000"/>
          <w:sz w:val="24"/>
          <w:szCs w:val="24"/>
        </w:rPr>
        <w:t>:</w:t>
      </w:r>
      <w:r w:rsidRPr="00F4428E">
        <w:rPr>
          <w:rFonts w:ascii="Times New Roman" w:hAnsi="Times New Roman" w:cs="Times New Roman"/>
          <w:sz w:val="24"/>
          <w:szCs w:val="24"/>
        </w:rPr>
        <w:t xml:space="preserve"> </w:t>
      </w:r>
      <w:r w:rsidRPr="003E02E0">
        <w:rPr>
          <w:rFonts w:ascii="Times New Roman" w:hAnsi="Times New Roman" w:cs="Times New Roman"/>
          <w:sz w:val="24"/>
          <w:szCs w:val="24"/>
        </w:rPr>
        <w:t>La începutul</w:t>
      </w:r>
      <w:r w:rsidRPr="003E02E0">
        <w:rPr>
          <w:rFonts w:ascii="Times New Roman" w:hAnsi="Times New Roman" w:cs="Times New Roman"/>
          <w:b/>
          <w:bCs/>
          <w:sz w:val="24"/>
          <w:szCs w:val="24"/>
        </w:rPr>
        <w:t xml:space="preserve"> </w:t>
      </w:r>
      <w:r w:rsidRPr="003E02E0">
        <w:rPr>
          <w:rFonts w:ascii="Times New Roman" w:hAnsi="Times New Roman" w:cs="Times New Roman"/>
          <w:sz w:val="24"/>
          <w:szCs w:val="24"/>
        </w:rPr>
        <w:t xml:space="preserve">anului N firma AGOTA a achiziționat 90% din acțiunile firmei DORKA cu intenția de a le deține pe termen lung și de a încasa dividende. Așadar AGOTA și DORKA fac parte dintr-un grup și sunt considerate entități afiliate. La începutul anului N+1 DORKA are nevoie de lichidități pentru un proiect de investiții și constată că nu dispune de suficienți bani. În schimb, AGOTA se află pe o pantă ascendentă a evoluției sale astfel că disponibilitățile bănești nu reprezintă o problemă pentru firmă. Prin urmare la nivel de grup, pentru a transfera resursele aflate în exces ale </w:t>
      </w:r>
      <w:r>
        <w:rPr>
          <w:rFonts w:ascii="Times New Roman" w:hAnsi="Times New Roman" w:cs="Times New Roman"/>
          <w:sz w:val="24"/>
          <w:szCs w:val="24"/>
        </w:rPr>
        <w:t xml:space="preserve">entității </w:t>
      </w:r>
      <w:r w:rsidRPr="003E02E0">
        <w:rPr>
          <w:rFonts w:ascii="Times New Roman" w:hAnsi="Times New Roman" w:cs="Times New Roman"/>
          <w:sz w:val="24"/>
          <w:szCs w:val="24"/>
        </w:rPr>
        <w:t>AGOTA către DORKA care momentan se află într-un defi</w:t>
      </w:r>
      <w:r>
        <w:rPr>
          <w:rFonts w:ascii="Times New Roman" w:hAnsi="Times New Roman" w:cs="Times New Roman"/>
          <w:sz w:val="24"/>
          <w:szCs w:val="24"/>
        </w:rPr>
        <w:t>c</w:t>
      </w:r>
      <w:r w:rsidRPr="003E02E0">
        <w:rPr>
          <w:rFonts w:ascii="Times New Roman" w:hAnsi="Times New Roman" w:cs="Times New Roman"/>
          <w:sz w:val="24"/>
          <w:szCs w:val="24"/>
        </w:rPr>
        <w:t>it temporar de numerar</w:t>
      </w:r>
      <w:r>
        <w:rPr>
          <w:rFonts w:ascii="Times New Roman" w:hAnsi="Times New Roman" w:cs="Times New Roman"/>
          <w:sz w:val="24"/>
          <w:szCs w:val="24"/>
        </w:rPr>
        <w:t>,</w:t>
      </w:r>
      <w:r w:rsidRPr="003E02E0">
        <w:rPr>
          <w:rFonts w:ascii="Times New Roman" w:hAnsi="Times New Roman" w:cs="Times New Roman"/>
          <w:sz w:val="24"/>
          <w:szCs w:val="24"/>
        </w:rPr>
        <w:t xml:space="preserve"> s-a luat decizia încheierii unui contract de creditare. Astfel, contractul de creditare a fost semnat pe data de 31.03.N, urmând ca banii să intre în contul firmei DORKA pe data de 01.04.N, dată de la care vor intra în vigoare și efectele contractului. Clauzele contractului de creditare prevăd: împrumutul acordat este în valoare de 1.080.000 lei și se rambursează în rate anuale egale pe data de 31.03. a fiecărui an; durata împrumutului 10 ani; dobânda anuală este de 5% și se plătește anual tot pe data de 31.03 a fiecărui an.</w:t>
      </w:r>
    </w:p>
    <w:p w14:paraId="4049B2F5" w14:textId="77777777" w:rsidR="00F4428E" w:rsidRPr="00F4428E" w:rsidRDefault="00F4428E" w:rsidP="008C0B70">
      <w:pPr>
        <w:autoSpaceDE w:val="0"/>
        <w:autoSpaceDN w:val="0"/>
        <w:adjustRightInd w:val="0"/>
        <w:spacing w:after="0" w:line="240" w:lineRule="auto"/>
        <w:jc w:val="both"/>
        <w:rPr>
          <w:rFonts w:ascii="Times New Roman" w:hAnsi="Times New Roman" w:cs="Times New Roman"/>
          <w:b/>
          <w:bCs/>
          <w:i/>
          <w:iCs/>
          <w:color w:val="7030A0"/>
          <w:sz w:val="24"/>
          <w:szCs w:val="24"/>
        </w:rPr>
      </w:pPr>
      <w:r w:rsidRPr="00F4428E">
        <w:rPr>
          <w:rFonts w:ascii="Times New Roman" w:hAnsi="Times New Roman" w:cs="Times New Roman"/>
          <w:b/>
          <w:bCs/>
          <w:i/>
          <w:iCs/>
          <w:color w:val="7030A0"/>
          <w:sz w:val="24"/>
          <w:szCs w:val="24"/>
        </w:rPr>
        <w:t>Se cere: Precizați ce înregistrări contabile efectuează firma AGOTA în anii N, N+1 și N+2.</w:t>
      </w:r>
    </w:p>
    <w:p w14:paraId="66633645" w14:textId="77777777" w:rsidR="00F4428E" w:rsidRPr="003E02E0" w:rsidRDefault="00F4428E" w:rsidP="008C0B70">
      <w:pPr>
        <w:autoSpaceDE w:val="0"/>
        <w:autoSpaceDN w:val="0"/>
        <w:adjustRightInd w:val="0"/>
        <w:spacing w:after="0" w:line="240" w:lineRule="auto"/>
        <w:jc w:val="both"/>
        <w:rPr>
          <w:rFonts w:ascii="Times New Roman" w:hAnsi="Times New Roman" w:cs="Times New Roman"/>
          <w:b/>
          <w:bCs/>
          <w:i/>
          <w:iCs/>
          <w:sz w:val="24"/>
          <w:szCs w:val="24"/>
        </w:rPr>
      </w:pPr>
    </w:p>
    <w:p w14:paraId="5A4F8D87" w14:textId="77777777" w:rsidR="00F4428E" w:rsidRPr="003E02E0" w:rsidRDefault="00F4428E" w:rsidP="008C0B70">
      <w:pPr>
        <w:spacing w:after="0" w:line="240" w:lineRule="auto"/>
        <w:jc w:val="both"/>
        <w:rPr>
          <w:rFonts w:ascii="Times New Roman" w:hAnsi="Times New Roman" w:cs="Times New Roman"/>
          <w:sz w:val="24"/>
          <w:szCs w:val="24"/>
        </w:rPr>
      </w:pPr>
      <w:r>
        <w:rPr>
          <w:rFonts w:ascii="Times New Roman" w:hAnsi="Times New Roman" w:cs="Times New Roman"/>
          <w:b/>
          <w:bCs/>
          <w:color w:val="FF0000"/>
          <w:sz w:val="24"/>
          <w:szCs w:val="24"/>
        </w:rPr>
        <w:t>Aplicația 11</w:t>
      </w:r>
      <w:r w:rsidRPr="003E02E0">
        <w:rPr>
          <w:rFonts w:ascii="Times New Roman" w:hAnsi="Times New Roman" w:cs="Times New Roman"/>
          <w:b/>
          <w:bCs/>
          <w:color w:val="FF0000"/>
          <w:sz w:val="24"/>
          <w:szCs w:val="24"/>
        </w:rPr>
        <w:t>:</w:t>
      </w:r>
      <w:r>
        <w:rPr>
          <w:rFonts w:ascii="Times New Roman" w:hAnsi="Times New Roman" w:cs="Times New Roman"/>
          <w:b/>
          <w:bCs/>
          <w:color w:val="FF0000"/>
          <w:sz w:val="24"/>
          <w:szCs w:val="24"/>
        </w:rPr>
        <w:t xml:space="preserve"> </w:t>
      </w:r>
      <w:r w:rsidRPr="003E02E0">
        <w:rPr>
          <w:rFonts w:ascii="Times New Roman" w:hAnsi="Times New Roman" w:cs="Times New Roman"/>
          <w:sz w:val="24"/>
          <w:szCs w:val="24"/>
        </w:rPr>
        <w:t>ROMINA este o societate comercială pe acțiuni care s-a constituit în anul N. Capitalul social al firmei este format din 100.000 acțiuni cu valoarea nominală de 2.000 lei/acțiune. În anul N+1, ROMINA își majorează capitalul social prin noi aporturi în natură</w:t>
      </w:r>
      <w:r w:rsidRPr="003E02E0">
        <w:rPr>
          <w:rFonts w:ascii="Times New Roman" w:hAnsi="Times New Roman" w:cs="Times New Roman"/>
          <w:b/>
          <w:bCs/>
          <w:sz w:val="24"/>
          <w:szCs w:val="24"/>
        </w:rPr>
        <w:t xml:space="preserve">, </w:t>
      </w:r>
      <w:r w:rsidRPr="003E02E0">
        <w:rPr>
          <w:rFonts w:ascii="Times New Roman" w:hAnsi="Times New Roman" w:cs="Times New Roman"/>
          <w:sz w:val="24"/>
          <w:szCs w:val="24"/>
        </w:rPr>
        <w:t xml:space="preserve">modalitatea de majorare a capitalului fiind </w:t>
      </w:r>
      <w:r w:rsidRPr="003E02E0">
        <w:rPr>
          <w:rFonts w:ascii="Times New Roman" w:hAnsi="Times New Roman" w:cs="Times New Roman"/>
          <w:i/>
          <w:iCs/>
          <w:sz w:val="24"/>
          <w:szCs w:val="24"/>
        </w:rPr>
        <w:t xml:space="preserve">emiterea de noi acțiuni și menținerea valorii nominale. </w:t>
      </w:r>
      <w:r w:rsidRPr="003E02E0">
        <w:rPr>
          <w:rFonts w:ascii="Times New Roman" w:hAnsi="Times New Roman" w:cs="Times New Roman"/>
          <w:sz w:val="24"/>
          <w:szCs w:val="24"/>
        </w:rPr>
        <w:t xml:space="preserve">Astfel societatea FABIA participă la majorarea capitalului firmei ROMINA cu un aport în natură constând într-un utilaj cu următoarele caracteristici: cost de achiziție 90.000.000 lei, amortizare cumulată până la data ieșirii sale din gestiune 20.000.000 lei. Utilajul a fost evaluat de un evaluator autorizat la valoarea justă de 100.000.000 lei, astfel că firma </w:t>
      </w:r>
      <w:r w:rsidRPr="003E02E0">
        <w:rPr>
          <w:rFonts w:ascii="Times New Roman" w:hAnsi="Times New Roman" w:cs="Times New Roman"/>
          <w:sz w:val="24"/>
          <w:szCs w:val="24"/>
        </w:rPr>
        <w:lastRenderedPageBreak/>
        <w:t>FABIA va primi în schimb 40.000 de acțiuni x 2.500 lei/acțiune. FABIA a achiziționat acțiunile cu intenția de a le deține pe termen lung și de a încasa ulterior dividende de la  ROMINA.</w:t>
      </w:r>
    </w:p>
    <w:p w14:paraId="38F555D3" w14:textId="77777777" w:rsidR="00F4428E" w:rsidRPr="00F4428E" w:rsidRDefault="00F4428E" w:rsidP="008C0B70">
      <w:pPr>
        <w:spacing w:after="0" w:line="240" w:lineRule="auto"/>
        <w:jc w:val="both"/>
        <w:rPr>
          <w:rFonts w:ascii="Times New Roman" w:hAnsi="Times New Roman" w:cs="Times New Roman"/>
          <w:b/>
          <w:bCs/>
          <w:i/>
          <w:iCs/>
          <w:color w:val="7030A0"/>
          <w:sz w:val="24"/>
          <w:szCs w:val="24"/>
        </w:rPr>
      </w:pPr>
      <w:r w:rsidRPr="00F4428E">
        <w:rPr>
          <w:rFonts w:ascii="Times New Roman" w:hAnsi="Times New Roman" w:cs="Times New Roman"/>
          <w:b/>
          <w:bCs/>
          <w:i/>
          <w:iCs/>
          <w:color w:val="7030A0"/>
          <w:sz w:val="24"/>
          <w:szCs w:val="24"/>
        </w:rPr>
        <w:t>Se cere: Precizați ce înregistrări contabile va efectua firma FABIA legat de tranzacțiile de mai sus.</w:t>
      </w:r>
    </w:p>
    <w:p w14:paraId="36EA5B11" w14:textId="77777777" w:rsidR="00F4428E" w:rsidRPr="003E02E0" w:rsidRDefault="00F4428E" w:rsidP="008C0B70">
      <w:pPr>
        <w:spacing w:after="0" w:line="240" w:lineRule="auto"/>
        <w:jc w:val="both"/>
        <w:rPr>
          <w:rFonts w:ascii="Times New Roman" w:hAnsi="Times New Roman" w:cs="Times New Roman"/>
          <w:b/>
          <w:bCs/>
          <w:i/>
          <w:iCs/>
          <w:sz w:val="24"/>
          <w:szCs w:val="24"/>
        </w:rPr>
      </w:pPr>
    </w:p>
    <w:bookmarkEnd w:id="0"/>
    <w:p w14:paraId="2C976696" w14:textId="77777777" w:rsidR="00F4428E" w:rsidRPr="003E02E0" w:rsidRDefault="00F4428E" w:rsidP="008C0B70">
      <w:pPr>
        <w:spacing w:after="0" w:line="240" w:lineRule="auto"/>
        <w:jc w:val="both"/>
        <w:rPr>
          <w:rFonts w:ascii="Times New Roman" w:hAnsi="Times New Roman" w:cs="Times New Roman"/>
          <w:sz w:val="24"/>
          <w:szCs w:val="24"/>
        </w:rPr>
      </w:pPr>
      <w:r>
        <w:rPr>
          <w:rFonts w:ascii="Times New Roman" w:hAnsi="Times New Roman" w:cs="Times New Roman"/>
          <w:b/>
          <w:bCs/>
          <w:color w:val="FF0000"/>
          <w:sz w:val="24"/>
          <w:szCs w:val="24"/>
        </w:rPr>
        <w:t>Aplicația 12</w:t>
      </w:r>
      <w:r w:rsidRPr="003E02E0">
        <w:rPr>
          <w:rFonts w:ascii="Times New Roman" w:hAnsi="Times New Roman" w:cs="Times New Roman"/>
          <w:b/>
          <w:bCs/>
          <w:color w:val="FF0000"/>
          <w:sz w:val="24"/>
          <w:szCs w:val="24"/>
        </w:rPr>
        <w:t>:</w:t>
      </w:r>
      <w:r>
        <w:rPr>
          <w:rFonts w:ascii="Times New Roman" w:hAnsi="Times New Roman" w:cs="Times New Roman"/>
          <w:b/>
          <w:bCs/>
          <w:color w:val="FF0000"/>
          <w:sz w:val="24"/>
          <w:szCs w:val="24"/>
        </w:rPr>
        <w:t xml:space="preserve"> </w:t>
      </w:r>
      <w:r w:rsidRPr="003E02E0">
        <w:rPr>
          <w:rFonts w:ascii="Times New Roman" w:hAnsi="Times New Roman" w:cs="Times New Roman"/>
          <w:sz w:val="24"/>
          <w:szCs w:val="24"/>
        </w:rPr>
        <w:t>Continuăm exemplul precedent plecând de la cele două firme analizate</w:t>
      </w:r>
      <w:r>
        <w:rPr>
          <w:rFonts w:ascii="Times New Roman" w:hAnsi="Times New Roman" w:cs="Times New Roman"/>
          <w:sz w:val="24"/>
          <w:szCs w:val="24"/>
        </w:rPr>
        <w:t>,</w:t>
      </w:r>
      <w:r w:rsidRPr="003E02E0">
        <w:rPr>
          <w:rFonts w:ascii="Times New Roman" w:hAnsi="Times New Roman" w:cs="Times New Roman"/>
          <w:sz w:val="24"/>
          <w:szCs w:val="24"/>
        </w:rPr>
        <w:t xml:space="preserve"> ROMINA și FABIA. Presupunem că în anul N+3, ROMINA își majorează capitalul social prin </w:t>
      </w:r>
      <w:r w:rsidRPr="003E02E0">
        <w:rPr>
          <w:rFonts w:ascii="Times New Roman" w:hAnsi="Times New Roman" w:cs="Times New Roman"/>
          <w:b/>
          <w:bCs/>
          <w:sz w:val="24"/>
          <w:szCs w:val="24"/>
        </w:rPr>
        <w:t xml:space="preserve">operații interne, </w:t>
      </w:r>
      <w:r w:rsidRPr="003E02E0">
        <w:rPr>
          <w:rFonts w:ascii="Times New Roman" w:hAnsi="Times New Roman" w:cs="Times New Roman"/>
          <w:sz w:val="24"/>
          <w:szCs w:val="24"/>
        </w:rPr>
        <w:t xml:space="preserve">modalitatea fiind </w:t>
      </w:r>
      <w:r w:rsidRPr="003E02E0">
        <w:rPr>
          <w:rFonts w:ascii="Times New Roman" w:hAnsi="Times New Roman" w:cs="Times New Roman"/>
          <w:i/>
          <w:iCs/>
          <w:sz w:val="24"/>
          <w:szCs w:val="24"/>
        </w:rPr>
        <w:t>creșterea numărului de acțiuni (emitere acțiuni) și menținerea valorii nominale a acestora.</w:t>
      </w:r>
    </w:p>
    <w:p w14:paraId="47475AEA" w14:textId="77777777" w:rsidR="00F4428E" w:rsidRPr="003E02E0" w:rsidRDefault="00F4428E" w:rsidP="008C0B70">
      <w:pPr>
        <w:spacing w:after="0" w:line="240" w:lineRule="auto"/>
        <w:jc w:val="both"/>
        <w:rPr>
          <w:rFonts w:ascii="Times New Roman" w:hAnsi="Times New Roman" w:cs="Times New Roman"/>
          <w:sz w:val="24"/>
          <w:szCs w:val="24"/>
        </w:rPr>
      </w:pPr>
      <w:r w:rsidRPr="003E02E0">
        <w:rPr>
          <w:rFonts w:ascii="Times New Roman" w:hAnsi="Times New Roman" w:cs="Times New Roman"/>
          <w:b/>
          <w:bCs/>
          <w:sz w:val="24"/>
          <w:szCs w:val="24"/>
        </w:rPr>
        <w:t xml:space="preserve">Cazul 1: </w:t>
      </w:r>
      <w:r w:rsidRPr="003E02E0">
        <w:rPr>
          <w:rFonts w:ascii="Times New Roman" w:hAnsi="Times New Roman" w:cs="Times New Roman"/>
          <w:sz w:val="24"/>
          <w:szCs w:val="24"/>
        </w:rPr>
        <w:t xml:space="preserve">ROMINA îi comunică societății FABIA faptul că și-a majorat capitalul social prin </w:t>
      </w:r>
      <w:r w:rsidRPr="003E02E0">
        <w:rPr>
          <w:rFonts w:ascii="Times New Roman" w:hAnsi="Times New Roman" w:cs="Times New Roman"/>
          <w:b/>
          <w:bCs/>
          <w:sz w:val="24"/>
          <w:szCs w:val="24"/>
        </w:rPr>
        <w:t>încorporarea de profituri nerepartizate</w:t>
      </w:r>
      <w:r w:rsidRPr="003E02E0">
        <w:rPr>
          <w:rFonts w:ascii="Times New Roman" w:hAnsi="Times New Roman" w:cs="Times New Roman"/>
          <w:sz w:val="24"/>
          <w:szCs w:val="24"/>
        </w:rPr>
        <w:t xml:space="preserve"> din anii precedenți. FABIA primește gratuit acțiunile emise de ROMINA, respectiv 15.000 de acțiuni x 2.000 lei/acțiune = 30.000.000 lei.</w:t>
      </w:r>
    </w:p>
    <w:p w14:paraId="1777955B" w14:textId="77777777" w:rsidR="00F4428E" w:rsidRPr="003E02E0" w:rsidRDefault="00F4428E" w:rsidP="008C0B70">
      <w:pPr>
        <w:spacing w:after="0" w:line="240" w:lineRule="auto"/>
        <w:jc w:val="both"/>
        <w:rPr>
          <w:rFonts w:ascii="Times New Roman" w:hAnsi="Times New Roman" w:cs="Times New Roman"/>
          <w:sz w:val="24"/>
          <w:szCs w:val="24"/>
        </w:rPr>
      </w:pPr>
      <w:r w:rsidRPr="003E02E0">
        <w:rPr>
          <w:rFonts w:ascii="Times New Roman" w:hAnsi="Times New Roman" w:cs="Times New Roman"/>
          <w:b/>
          <w:bCs/>
          <w:sz w:val="24"/>
          <w:szCs w:val="24"/>
        </w:rPr>
        <w:t>Cazul 2:</w:t>
      </w:r>
      <w:r w:rsidRPr="003E02E0">
        <w:rPr>
          <w:rFonts w:ascii="Times New Roman" w:hAnsi="Times New Roman" w:cs="Times New Roman"/>
          <w:sz w:val="24"/>
          <w:szCs w:val="24"/>
        </w:rPr>
        <w:t xml:space="preserve"> ROMINA îi comunică societății FABIA faptul că  și-a majorat capitalul social prin încorporarea </w:t>
      </w:r>
      <w:r w:rsidRPr="003E02E0">
        <w:rPr>
          <w:rFonts w:ascii="Times New Roman" w:hAnsi="Times New Roman" w:cs="Times New Roman"/>
          <w:b/>
          <w:sz w:val="24"/>
          <w:szCs w:val="24"/>
        </w:rPr>
        <w:t>de alte rezerve</w:t>
      </w:r>
      <w:r w:rsidRPr="003E02E0">
        <w:rPr>
          <w:rFonts w:ascii="Times New Roman" w:hAnsi="Times New Roman" w:cs="Times New Roman"/>
          <w:sz w:val="24"/>
          <w:szCs w:val="24"/>
        </w:rPr>
        <w:t xml:space="preserve"> din anii precedenți. FABIA primește gratuit acțiunile emise de ROMINA, respectiv 18.000 de acțiuni x 2.000 lei/acțiune = 36.000.000 lei.</w:t>
      </w:r>
    </w:p>
    <w:p w14:paraId="61A98F6F" w14:textId="77777777" w:rsidR="00F4428E" w:rsidRPr="003E02E0" w:rsidRDefault="00F4428E" w:rsidP="008C0B70">
      <w:pPr>
        <w:spacing w:after="0" w:line="240" w:lineRule="auto"/>
        <w:jc w:val="both"/>
        <w:rPr>
          <w:rFonts w:ascii="Times New Roman" w:hAnsi="Times New Roman" w:cs="Times New Roman"/>
          <w:sz w:val="24"/>
          <w:szCs w:val="24"/>
        </w:rPr>
      </w:pPr>
      <w:r w:rsidRPr="003E02E0">
        <w:rPr>
          <w:rFonts w:ascii="Times New Roman" w:hAnsi="Times New Roman" w:cs="Times New Roman"/>
          <w:sz w:val="24"/>
          <w:szCs w:val="24"/>
        </w:rPr>
        <w:t>În continuare presupunem că la începutul anului N+4, FABIA vinde toate cele 33.000 de acțiuni primite în anul N+3 cu titlu gratuit de la ROMINA la prețul de vânzare de 2.100 lei/acțiune.</w:t>
      </w:r>
    </w:p>
    <w:p w14:paraId="67187F8F" w14:textId="77777777" w:rsidR="00F4428E" w:rsidRPr="00F4428E" w:rsidRDefault="00F4428E" w:rsidP="008C0B70">
      <w:pPr>
        <w:spacing w:after="0" w:line="240" w:lineRule="auto"/>
        <w:jc w:val="both"/>
        <w:rPr>
          <w:rFonts w:ascii="Times New Roman" w:hAnsi="Times New Roman" w:cs="Times New Roman"/>
          <w:b/>
          <w:bCs/>
          <w:i/>
          <w:iCs/>
          <w:color w:val="7030A0"/>
          <w:sz w:val="24"/>
          <w:szCs w:val="24"/>
        </w:rPr>
      </w:pPr>
      <w:r w:rsidRPr="00F4428E">
        <w:rPr>
          <w:rFonts w:ascii="Times New Roman" w:hAnsi="Times New Roman" w:cs="Times New Roman"/>
          <w:b/>
          <w:bCs/>
          <w:i/>
          <w:iCs/>
          <w:color w:val="7030A0"/>
          <w:sz w:val="24"/>
          <w:szCs w:val="24"/>
        </w:rPr>
        <w:t>Se cere:</w:t>
      </w:r>
    </w:p>
    <w:p w14:paraId="31E289F6" w14:textId="77777777" w:rsidR="00F4428E" w:rsidRPr="00F4428E" w:rsidRDefault="00F4428E" w:rsidP="008C0B70">
      <w:pPr>
        <w:spacing w:after="0" w:line="240" w:lineRule="auto"/>
        <w:jc w:val="both"/>
        <w:rPr>
          <w:rFonts w:ascii="Times New Roman" w:hAnsi="Times New Roman" w:cs="Times New Roman"/>
          <w:b/>
          <w:bCs/>
          <w:i/>
          <w:iCs/>
          <w:color w:val="7030A0"/>
          <w:sz w:val="24"/>
          <w:szCs w:val="24"/>
        </w:rPr>
      </w:pPr>
      <w:r w:rsidRPr="00F4428E">
        <w:rPr>
          <w:rFonts w:ascii="Times New Roman" w:hAnsi="Times New Roman" w:cs="Times New Roman"/>
          <w:b/>
          <w:bCs/>
          <w:i/>
          <w:iCs/>
          <w:color w:val="7030A0"/>
          <w:sz w:val="24"/>
          <w:szCs w:val="24"/>
        </w:rPr>
        <w:t>a) Precizați ce înregistrări contabile va efectua FABIA în cele două variante de primire a acțiunilor fără plată;</w:t>
      </w:r>
    </w:p>
    <w:p w14:paraId="5AD36341" w14:textId="77777777" w:rsidR="00F4428E" w:rsidRPr="00F4428E" w:rsidRDefault="00F4428E" w:rsidP="008C0B70">
      <w:pPr>
        <w:spacing w:after="0" w:line="240" w:lineRule="auto"/>
        <w:jc w:val="both"/>
        <w:rPr>
          <w:rFonts w:ascii="Times New Roman" w:hAnsi="Times New Roman" w:cs="Times New Roman"/>
          <w:b/>
          <w:bCs/>
          <w:i/>
          <w:iCs/>
          <w:color w:val="7030A0"/>
          <w:sz w:val="24"/>
          <w:szCs w:val="24"/>
        </w:rPr>
      </w:pPr>
      <w:r w:rsidRPr="00F4428E">
        <w:rPr>
          <w:rFonts w:ascii="Times New Roman" w:hAnsi="Times New Roman" w:cs="Times New Roman"/>
          <w:b/>
          <w:bCs/>
          <w:i/>
          <w:iCs/>
          <w:color w:val="7030A0"/>
          <w:sz w:val="24"/>
          <w:szCs w:val="24"/>
        </w:rPr>
        <w:t>b) Precizați ce înregistrări contabile va efectua FABIA la vânzarea titlurilor primite fără plată.</w:t>
      </w:r>
    </w:p>
    <w:p w14:paraId="7A9399FD" w14:textId="77777777" w:rsidR="00F4428E" w:rsidRPr="003E02E0" w:rsidRDefault="00F4428E" w:rsidP="008C0B70">
      <w:pPr>
        <w:spacing w:after="0" w:line="240" w:lineRule="auto"/>
        <w:jc w:val="both"/>
        <w:rPr>
          <w:rFonts w:ascii="Times New Roman" w:hAnsi="Times New Roman" w:cs="Times New Roman"/>
          <w:sz w:val="24"/>
          <w:szCs w:val="24"/>
        </w:rPr>
      </w:pPr>
    </w:p>
    <w:sectPr w:rsidR="00F4428E" w:rsidRPr="003E02E0" w:rsidSect="002B2B6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B15AE"/>
    <w:multiLevelType w:val="hybridMultilevel"/>
    <w:tmpl w:val="8D78CC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5188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62"/>
    <w:rsid w:val="001435B5"/>
    <w:rsid w:val="001F5568"/>
    <w:rsid w:val="001F5D81"/>
    <w:rsid w:val="0027528E"/>
    <w:rsid w:val="002B2B62"/>
    <w:rsid w:val="00452EAA"/>
    <w:rsid w:val="00722DB5"/>
    <w:rsid w:val="007F05FD"/>
    <w:rsid w:val="008C0B70"/>
    <w:rsid w:val="008D0CA6"/>
    <w:rsid w:val="00A8006C"/>
    <w:rsid w:val="00CC0D90"/>
    <w:rsid w:val="00CC552E"/>
    <w:rsid w:val="00E36277"/>
    <w:rsid w:val="00E43186"/>
    <w:rsid w:val="00F442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DD26"/>
  <w15:chartTrackingRefBased/>
  <w15:docId w15:val="{63AF6CBB-4CE1-41D4-9432-33B457CB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B62"/>
    <w:rPr>
      <w:kern w:val="0"/>
      <w14:ligatures w14:val="none"/>
    </w:rPr>
  </w:style>
  <w:style w:type="paragraph" w:styleId="Heading1">
    <w:name w:val="heading 1"/>
    <w:basedOn w:val="Normal"/>
    <w:next w:val="Normal"/>
    <w:link w:val="Heading1Char"/>
    <w:uiPriority w:val="9"/>
    <w:qFormat/>
    <w:rsid w:val="002B2B62"/>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2B62"/>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2B62"/>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B2B62"/>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B2B62"/>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B2B6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B2B6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B2B6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B2B62"/>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B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2B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2B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2B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2B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2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B62"/>
    <w:rPr>
      <w:rFonts w:eastAsiaTheme="majorEastAsia" w:cstheme="majorBidi"/>
      <w:color w:val="272727" w:themeColor="text1" w:themeTint="D8"/>
    </w:rPr>
  </w:style>
  <w:style w:type="paragraph" w:styleId="Title">
    <w:name w:val="Title"/>
    <w:basedOn w:val="Normal"/>
    <w:next w:val="Normal"/>
    <w:link w:val="TitleChar"/>
    <w:uiPriority w:val="10"/>
    <w:qFormat/>
    <w:rsid w:val="002B2B6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2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B6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B2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B6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B2B62"/>
    <w:rPr>
      <w:i/>
      <w:iCs/>
      <w:color w:val="404040" w:themeColor="text1" w:themeTint="BF"/>
    </w:rPr>
  </w:style>
  <w:style w:type="paragraph" w:styleId="ListParagraph">
    <w:name w:val="List Paragraph"/>
    <w:basedOn w:val="Normal"/>
    <w:uiPriority w:val="34"/>
    <w:qFormat/>
    <w:rsid w:val="002B2B62"/>
    <w:pPr>
      <w:ind w:left="720"/>
      <w:contextualSpacing/>
    </w:pPr>
    <w:rPr>
      <w:kern w:val="2"/>
      <w14:ligatures w14:val="standardContextual"/>
    </w:rPr>
  </w:style>
  <w:style w:type="character" w:styleId="IntenseEmphasis">
    <w:name w:val="Intense Emphasis"/>
    <w:basedOn w:val="DefaultParagraphFont"/>
    <w:uiPriority w:val="21"/>
    <w:qFormat/>
    <w:rsid w:val="002B2B62"/>
    <w:rPr>
      <w:i/>
      <w:iCs/>
      <w:color w:val="2F5496" w:themeColor="accent1" w:themeShade="BF"/>
    </w:rPr>
  </w:style>
  <w:style w:type="paragraph" w:styleId="IntenseQuote">
    <w:name w:val="Intense Quote"/>
    <w:basedOn w:val="Normal"/>
    <w:next w:val="Normal"/>
    <w:link w:val="IntenseQuoteChar"/>
    <w:uiPriority w:val="30"/>
    <w:qFormat/>
    <w:rsid w:val="002B2B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B2B62"/>
    <w:rPr>
      <w:i/>
      <w:iCs/>
      <w:color w:val="2F5496" w:themeColor="accent1" w:themeShade="BF"/>
    </w:rPr>
  </w:style>
  <w:style w:type="character" w:styleId="IntenseReference">
    <w:name w:val="Intense Reference"/>
    <w:basedOn w:val="DefaultParagraphFont"/>
    <w:uiPriority w:val="32"/>
    <w:qFormat/>
    <w:rsid w:val="002B2B62"/>
    <w:rPr>
      <w:b/>
      <w:bCs/>
      <w:smallCaps/>
      <w:color w:val="2F5496" w:themeColor="accent1" w:themeShade="BF"/>
      <w:spacing w:val="5"/>
    </w:rPr>
  </w:style>
  <w:style w:type="table" w:styleId="TableGrid">
    <w:name w:val="Table Grid"/>
    <w:basedOn w:val="TableNormal"/>
    <w:uiPriority w:val="39"/>
    <w:rsid w:val="00E431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2560</Words>
  <Characters>14853</Characters>
  <Application>Microsoft Office Word</Application>
  <DocSecurity>0</DocSecurity>
  <Lines>123</Lines>
  <Paragraphs>34</Paragraphs>
  <ScaleCrop>false</ScaleCrop>
  <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corina</cp:lastModifiedBy>
  <cp:revision>9</cp:revision>
  <dcterms:created xsi:type="dcterms:W3CDTF">2026-02-26T11:39:00Z</dcterms:created>
  <dcterms:modified xsi:type="dcterms:W3CDTF">2026-02-27T05:05:00Z</dcterms:modified>
</cp:coreProperties>
</file>