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A1D3" w14:textId="4718B7D1" w:rsidR="006C47C0" w:rsidRPr="00603DDA" w:rsidRDefault="000E09DB"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6C47C0" w:rsidRPr="00603DDA">
        <w:rPr>
          <w:rFonts w:ascii="Times New Roman" w:hAnsi="Times New Roman" w:cs="Times New Roman"/>
          <w:b/>
          <w:bCs/>
          <w:color w:val="FF0000"/>
          <w:sz w:val="24"/>
          <w:szCs w:val="24"/>
        </w:rPr>
        <w:t>.IFRS 15 VENITURI DIN CONTRACTELE CU CLIENȚII</w:t>
      </w:r>
    </w:p>
    <w:p w14:paraId="100315C7" w14:textId="77777777"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7E9A86CA" w14:textId="14C2CB6F"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Compania ORANGE a semnat un contract cu compania CORA în următoarele condiții: durata contractului 12 luni; contravaloarea serviciilor telefonice furnizate va fi achitată de CORA lunar: 200 lei/lună. La încheierea contractului, CORA primește gratis din partea companiei de telefonie un telefon mobil, care, dacă ar fi vândut separat de către ORANGE, ar avea un preț de 500 lei. Același tip de abonament, dar fără aparatul gratuit este vândut de către ORANGE cu 180 lei/lună.</w:t>
      </w:r>
    </w:p>
    <w:p w14:paraId="06073FD9" w14:textId="77777777" w:rsidR="007B7263" w:rsidRPr="00603DDA" w:rsidRDefault="00997D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7FA7BDAD" w14:textId="0598B4CF" w:rsidR="00997D5A"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w:t>
      </w:r>
      <w:r w:rsidR="00997D5A" w:rsidRPr="00603DDA">
        <w:rPr>
          <w:rFonts w:ascii="Times New Roman" w:hAnsi="Times New Roman" w:cs="Times New Roman"/>
          <w:b/>
          <w:bCs/>
          <w:i/>
          <w:iCs/>
          <w:color w:val="7030A0"/>
          <w:sz w:val="24"/>
          <w:szCs w:val="24"/>
        </w:rPr>
        <w:t>Verificați pașii privind recunoașterea veniturilor</w:t>
      </w:r>
      <w:r w:rsidRPr="00603DDA">
        <w:rPr>
          <w:rFonts w:ascii="Times New Roman" w:hAnsi="Times New Roman" w:cs="Times New Roman"/>
          <w:b/>
          <w:bCs/>
          <w:i/>
          <w:iCs/>
          <w:color w:val="7030A0"/>
          <w:sz w:val="24"/>
          <w:szCs w:val="24"/>
        </w:rPr>
        <w:t>;</w:t>
      </w:r>
    </w:p>
    <w:p w14:paraId="67AB8D4A" w14:textId="4DB4FCEF" w:rsidR="007B7263"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4A93FA19" w14:textId="77777777" w:rsidR="000C781B" w:rsidRDefault="000C781B" w:rsidP="00603DDA">
      <w:pPr>
        <w:spacing w:after="0" w:line="240" w:lineRule="auto"/>
        <w:jc w:val="both"/>
        <w:rPr>
          <w:rFonts w:ascii="Times New Roman" w:hAnsi="Times New Roman" w:cs="Times New Roman"/>
          <w:b/>
          <w:bCs/>
          <w:i/>
          <w:iCs/>
          <w:color w:val="7030A0"/>
          <w:sz w:val="24"/>
          <w:szCs w:val="24"/>
        </w:rPr>
      </w:pPr>
    </w:p>
    <w:p w14:paraId="75A5C0CC" w14:textId="77777777" w:rsidR="000C781B" w:rsidRDefault="000C781B" w:rsidP="000C781B">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06A976A" w14:textId="282A4D3D" w:rsidR="00DD4008" w:rsidRPr="00DD4008" w:rsidRDefault="00DD4008" w:rsidP="00DD4008">
      <w:pPr>
        <w:spacing w:after="0" w:line="240" w:lineRule="auto"/>
        <w:jc w:val="both"/>
        <w:rPr>
          <w:rFonts w:ascii="Times New Roman" w:hAnsi="Times New Roman"/>
          <w:color w:val="00B050"/>
          <w:sz w:val="24"/>
          <w:szCs w:val="24"/>
        </w:rPr>
      </w:pPr>
      <w:r w:rsidRPr="00DD4008">
        <w:rPr>
          <w:rFonts w:ascii="Times New Roman" w:hAnsi="Times New Roman"/>
          <w:b/>
          <w:bCs/>
          <w:color w:val="00B050"/>
          <w:sz w:val="24"/>
          <w:szCs w:val="24"/>
        </w:rPr>
        <w:t>PASUL 1: IDENTIFICAREA CONTRACTELOR ÎNCHEIATE CU CLIENȚII:</w:t>
      </w:r>
      <w:r w:rsidRPr="00DD4008">
        <w:rPr>
          <w:rFonts w:ascii="Times New Roman" w:hAnsi="Times New Roman"/>
          <w:color w:val="00B050"/>
          <w:sz w:val="24"/>
          <w:szCs w:val="24"/>
        </w:rPr>
        <w:t xml:space="preserve"> </w:t>
      </w:r>
      <w:r w:rsidRPr="00DD4008">
        <w:rPr>
          <w:rFonts w:ascii="Times New Roman" w:hAnsi="Times New Roman"/>
          <w:b/>
          <w:bCs/>
          <w:color w:val="00B050"/>
          <w:sz w:val="24"/>
          <w:szCs w:val="24"/>
        </w:rPr>
        <w:t>POT APLICA IFRS 15?</w:t>
      </w:r>
    </w:p>
    <w:p w14:paraId="78304F99" w14:textId="77777777" w:rsidR="00DD4008" w:rsidRDefault="00DD4008" w:rsidP="000C781B">
      <w:pPr>
        <w:rPr>
          <w:rFonts w:ascii="Times New Roman" w:hAnsi="Times New Roman"/>
          <w:b/>
          <w:bCs/>
          <w:color w:val="FF0000"/>
          <w:sz w:val="24"/>
          <w:szCs w:val="24"/>
        </w:rPr>
      </w:pPr>
    </w:p>
    <w:p w14:paraId="215F5610" w14:textId="77777777" w:rsidR="00DD4008" w:rsidRPr="00DD4008" w:rsidRDefault="00DD4008" w:rsidP="00DD4008">
      <w:pPr>
        <w:pStyle w:val="Texttabelminion"/>
        <w:spacing w:after="0" w:line="240" w:lineRule="auto"/>
        <w:rPr>
          <w:rFonts w:ascii="Times New Roman" w:hAnsi="Times New Roman" w:cs="Times New Roman"/>
          <w:b/>
          <w:bCs/>
          <w:color w:val="FF0000"/>
          <w:sz w:val="24"/>
          <w:szCs w:val="24"/>
        </w:rPr>
      </w:pPr>
      <w:r w:rsidRPr="00DD4008">
        <w:rPr>
          <w:rFonts w:ascii="Times New Roman" w:hAnsi="Times New Roman" w:cs="Times New Roman"/>
          <w:sz w:val="24"/>
          <w:szCs w:val="24"/>
        </w:rPr>
        <w:t xml:space="preserve">O entitate trebuie să contabilizeze un contract cu un client care intră sub incidența prezentului standard numai atunci când sunt îndeplinite </w:t>
      </w:r>
      <w:r w:rsidRPr="00DD4008">
        <w:rPr>
          <w:rFonts w:ascii="Times New Roman" w:hAnsi="Times New Roman" w:cs="Times New Roman"/>
          <w:b/>
          <w:bCs/>
          <w:color w:val="FF0000"/>
          <w:sz w:val="24"/>
          <w:szCs w:val="24"/>
        </w:rPr>
        <w:t>toate criteriile următoare:</w:t>
      </w:r>
    </w:p>
    <w:p w14:paraId="617576E8" w14:textId="77777777" w:rsidR="00DD4008" w:rsidRP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(a)</w:t>
      </w:r>
      <w:r w:rsidRPr="00DD4008">
        <w:rPr>
          <w:rFonts w:ascii="Times New Roman" w:hAnsi="Times New Roman" w:cs="Times New Roman"/>
          <w:sz w:val="24"/>
          <w:szCs w:val="24"/>
        </w:rPr>
        <w:tab/>
        <w:t>părțile din contract au aprobat contractul (în scris, verbal sau în conformitate cu alte practici obișnuite de afaceri) și se angajează să îndeplinească obligațiile care le revin;</w:t>
      </w:r>
    </w:p>
    <w:p w14:paraId="725F8CFA" w14:textId="77777777" w:rsidR="00DD4008" w:rsidRP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(b)</w:t>
      </w:r>
      <w:r w:rsidRPr="00DD4008">
        <w:rPr>
          <w:rFonts w:ascii="Times New Roman" w:hAnsi="Times New Roman" w:cs="Times New Roman"/>
          <w:sz w:val="24"/>
          <w:szCs w:val="24"/>
        </w:rPr>
        <w:tab/>
        <w:t>entitatea poate identifica drepturile fiecărei părți în ceea ce privește bunurile sau serviciile care vor fi transferate;</w:t>
      </w:r>
    </w:p>
    <w:p w14:paraId="56B045D6" w14:textId="77777777" w:rsidR="00DD4008" w:rsidRP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(c)</w:t>
      </w:r>
      <w:r w:rsidRPr="00DD4008">
        <w:rPr>
          <w:rFonts w:ascii="Times New Roman" w:hAnsi="Times New Roman" w:cs="Times New Roman"/>
          <w:sz w:val="24"/>
          <w:szCs w:val="24"/>
        </w:rPr>
        <w:tab/>
        <w:t>entitatea poate identifica termenele de plată pentru bunurile sau serviciile care vor fi transferate;</w:t>
      </w:r>
    </w:p>
    <w:p w14:paraId="4373F5B0" w14:textId="77777777" w:rsidR="00DD4008" w:rsidRP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(d)</w:t>
      </w:r>
      <w:r w:rsidRPr="00DD4008">
        <w:rPr>
          <w:rFonts w:ascii="Times New Roman" w:hAnsi="Times New Roman" w:cs="Times New Roman"/>
          <w:sz w:val="24"/>
          <w:szCs w:val="24"/>
        </w:rPr>
        <w:tab/>
        <w:t>contractul are conținut comercial (adică se preconizează că riscul, plasarea în timp sau valoarea fluxurilor de trezorerie viitoare ale entității se vor modifica în urma contractului); și</w:t>
      </w:r>
    </w:p>
    <w:p w14:paraId="3BB3A3F5" w14:textId="52A53DB3" w:rsidR="000C781B" w:rsidRDefault="00DD4008" w:rsidP="00DD4008">
      <w:pPr>
        <w:spacing w:after="0" w:line="240" w:lineRule="auto"/>
        <w:jc w:val="both"/>
        <w:rPr>
          <w:rFonts w:ascii="Times New Roman" w:hAnsi="Times New Roman" w:cs="Times New Roman"/>
          <w:sz w:val="24"/>
          <w:szCs w:val="24"/>
        </w:rPr>
      </w:pPr>
      <w:r w:rsidRPr="00DD4008">
        <w:rPr>
          <w:rFonts w:ascii="Times New Roman" w:hAnsi="Times New Roman" w:cs="Times New Roman"/>
          <w:sz w:val="24"/>
          <w:szCs w:val="24"/>
        </w:rPr>
        <w:t>(e)</w:t>
      </w:r>
      <w:r w:rsidRPr="00DD4008">
        <w:rPr>
          <w:rFonts w:ascii="Times New Roman" w:hAnsi="Times New Roman" w:cs="Times New Roman"/>
          <w:sz w:val="24"/>
          <w:szCs w:val="24"/>
        </w:rPr>
        <w:tab/>
        <w:t>este probabil ca entitatea să colecteze contravaloarea la care va avea dreptul în schimbul bunurilor sau serviciilor care vor fi transferate clientului. La evaluarea măsurii în care este probabilă colectarea unei anumite contravalori, o entitate trebuie să ia în considerare doar capacitatea și intenția clientului de a plăti acea contravaloare la scadență.</w:t>
      </w:r>
    </w:p>
    <w:p w14:paraId="50BA7FB3" w14:textId="77777777" w:rsidR="008601C3" w:rsidRDefault="008601C3" w:rsidP="00DD4008">
      <w:pPr>
        <w:spacing w:after="0" w:line="240" w:lineRule="auto"/>
        <w:jc w:val="both"/>
        <w:rPr>
          <w:rFonts w:ascii="Times New Roman" w:hAnsi="Times New Roman" w:cs="Times New Roman"/>
          <w:sz w:val="24"/>
          <w:szCs w:val="24"/>
        </w:rPr>
      </w:pPr>
    </w:p>
    <w:p w14:paraId="317892E6" w14:textId="77777777" w:rsidR="008601C3" w:rsidRP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2</w:t>
      </w:r>
      <w:r w:rsidRPr="008601C3">
        <w:rPr>
          <w:rFonts w:ascii="Times New Roman" w:hAnsi="Times New Roman" w:cs="Times New Roman"/>
          <w:b/>
          <w:bCs/>
          <w:color w:val="00B050"/>
          <w:sz w:val="24"/>
          <w:szCs w:val="24"/>
        </w:rPr>
        <w:t>: Identificarea obligației din contract</w:t>
      </w:r>
    </w:p>
    <w:p w14:paraId="79A83DA5" w14:textId="77777777" w:rsidR="008601C3" w:rsidRPr="009935E6"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1B34BDB" w14:textId="77777777" w:rsidR="008601C3" w:rsidRP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3</w:t>
      </w:r>
      <w:r w:rsidRPr="008601C3">
        <w:rPr>
          <w:rFonts w:ascii="Times New Roman" w:hAnsi="Times New Roman" w:cs="Times New Roman"/>
          <w:b/>
          <w:bCs/>
          <w:color w:val="00B050"/>
          <w:sz w:val="24"/>
          <w:szCs w:val="24"/>
        </w:rPr>
        <w:t>: Determinarea prețului tranzacției</w:t>
      </w:r>
    </w:p>
    <w:p w14:paraId="7671DF4E" w14:textId="77777777" w:rsidR="008601C3" w:rsidRPr="009935E6"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377FE153" w14:textId="77777777" w:rsidR="008601C3" w:rsidRP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4</w:t>
      </w:r>
      <w:r w:rsidRPr="008601C3">
        <w:rPr>
          <w:rFonts w:ascii="Times New Roman" w:hAnsi="Times New Roman" w:cs="Times New Roman"/>
          <w:b/>
          <w:bCs/>
          <w:color w:val="00B050"/>
          <w:sz w:val="24"/>
          <w:szCs w:val="24"/>
        </w:rPr>
        <w:t>: Alocarea prețului tranzacției la obligațiile din contract</w:t>
      </w:r>
    </w:p>
    <w:p w14:paraId="3FF40724" w14:textId="77777777" w:rsidR="008601C3" w:rsidRPr="009935E6"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70BD95F6" w14:textId="77777777" w:rsidR="008601C3" w:rsidRP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lastRenderedPageBreak/>
        <w:t>Pasul 5</w:t>
      </w:r>
      <w:r w:rsidRPr="008601C3">
        <w:rPr>
          <w:rFonts w:ascii="Times New Roman" w:hAnsi="Times New Roman" w:cs="Times New Roman"/>
          <w:b/>
          <w:bCs/>
          <w:color w:val="00B050"/>
          <w:sz w:val="24"/>
          <w:szCs w:val="24"/>
        </w:rPr>
        <w:t>: Recunoașterea venitului pe măsură ce entitatea satisface obligația</w:t>
      </w:r>
    </w:p>
    <w:p w14:paraId="2DB25BF2" w14:textId="77777777" w:rsidR="008601C3" w:rsidRPr="00DD4008" w:rsidRDefault="008601C3" w:rsidP="00DD4008">
      <w:pPr>
        <w:spacing w:after="0" w:line="240" w:lineRule="auto"/>
        <w:jc w:val="both"/>
        <w:rPr>
          <w:rFonts w:ascii="Times New Roman" w:hAnsi="Times New Roman" w:cs="Times New Roman"/>
          <w:b/>
          <w:bCs/>
          <w:i/>
          <w:iCs/>
          <w:color w:val="7030A0"/>
          <w:sz w:val="24"/>
          <w:szCs w:val="24"/>
        </w:rPr>
      </w:pPr>
    </w:p>
    <w:p w14:paraId="3BA742BF" w14:textId="77777777" w:rsidR="00D4335A" w:rsidRPr="00603DDA" w:rsidRDefault="00D4335A" w:rsidP="00603DDA">
      <w:pPr>
        <w:spacing w:after="0" w:line="240" w:lineRule="auto"/>
        <w:jc w:val="both"/>
        <w:rPr>
          <w:rFonts w:ascii="Times New Roman" w:hAnsi="Times New Roman" w:cs="Times New Roman"/>
          <w:b/>
          <w:bCs/>
          <w:i/>
          <w:iCs/>
          <w:color w:val="7030A0"/>
          <w:sz w:val="24"/>
          <w:szCs w:val="24"/>
        </w:rPr>
      </w:pPr>
    </w:p>
    <w:p w14:paraId="16D9F7B7" w14:textId="77777777" w:rsidR="00D4335A" w:rsidRPr="00603DDA" w:rsidRDefault="000C35D1"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2: </w:t>
      </w:r>
      <w:r w:rsidR="00D4335A" w:rsidRPr="00603DDA">
        <w:rPr>
          <w:rFonts w:ascii="Times New Roman" w:hAnsi="Times New Roman" w:cs="Times New Roman"/>
          <w:sz w:val="24"/>
          <w:szCs w:val="24"/>
        </w:rPr>
        <w:t>Compania PEPINIERA a încheiat și semnat un contract cu clientul LIVADA pentru a vinde produsele puieți meri, piueți peri și puieți curmali în schimbul a 200 lei. PEPINIERA va îndeplini obligațiile de executare pentru fiecare produs la diverse momente în timp. PEPINIERA vinde în mod regulat produsul puieți meri separat și, prin urmare, prețul individual de vânzare este direct observabil. Prețurile individuale de vânzare ale produselor piueți peri și puieți curmali nu sunt direct observabile.</w:t>
      </w:r>
    </w:p>
    <w:p w14:paraId="131BF7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32FF71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Metodele corespunzătoare pentru estimarea prețului individual de vânzare al unui bun sau serviciu includ, fără a se limita la, următoarele: abordarea evaluării ajustate a pieței; abordarea costului preconizat plus o marjă; abordarea reziduală (IFRS 15, pct 79).</w:t>
      </w:r>
    </w:p>
    <w:p w14:paraId="0F1225D7"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D4335A" w:rsidRPr="00603DDA" w14:paraId="1E22F75E" w14:textId="77777777" w:rsidTr="008D2E25">
        <w:tc>
          <w:tcPr>
            <w:tcW w:w="3020" w:type="dxa"/>
          </w:tcPr>
          <w:p w14:paraId="29BB0882"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0742223F"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0F287526"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D4335A" w:rsidRPr="00603DDA" w14:paraId="59B9179C" w14:textId="77777777" w:rsidTr="008D2E25">
        <w:tc>
          <w:tcPr>
            <w:tcW w:w="3020" w:type="dxa"/>
          </w:tcPr>
          <w:p w14:paraId="3E788C5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31ACD27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4E13693D"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D4335A" w:rsidRPr="00603DDA" w14:paraId="4E0F019C" w14:textId="77777777" w:rsidTr="008D2E25">
        <w:tc>
          <w:tcPr>
            <w:tcW w:w="3020" w:type="dxa"/>
          </w:tcPr>
          <w:p w14:paraId="2CCB9C55"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2362" w:type="dxa"/>
          </w:tcPr>
          <w:p w14:paraId="1A39287F"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1DD34BC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D4335A" w:rsidRPr="00603DDA" w14:paraId="44D95628" w14:textId="77777777" w:rsidTr="008D2E25">
        <w:tc>
          <w:tcPr>
            <w:tcW w:w="3020" w:type="dxa"/>
          </w:tcPr>
          <w:p w14:paraId="30BDA23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76055BC4"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469E601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D4335A" w:rsidRPr="00603DDA" w14:paraId="0580A029" w14:textId="77777777" w:rsidTr="008D2E25">
        <w:tc>
          <w:tcPr>
            <w:tcW w:w="3020" w:type="dxa"/>
          </w:tcPr>
          <w:p w14:paraId="60CB0369"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674ECCE7"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300 lei</w:t>
            </w:r>
          </w:p>
        </w:tc>
        <w:tc>
          <w:tcPr>
            <w:tcW w:w="3680" w:type="dxa"/>
          </w:tcPr>
          <w:p w14:paraId="55179A20" w14:textId="77777777" w:rsidR="00D4335A" w:rsidRPr="00603DDA" w:rsidRDefault="00D4335A" w:rsidP="00603DDA">
            <w:pPr>
              <w:jc w:val="both"/>
              <w:rPr>
                <w:rFonts w:ascii="Times New Roman" w:hAnsi="Times New Roman" w:cs="Times New Roman"/>
                <w:sz w:val="24"/>
                <w:szCs w:val="24"/>
              </w:rPr>
            </w:pPr>
          </w:p>
        </w:tc>
      </w:tr>
    </w:tbl>
    <w:p w14:paraId="4C366E65" w14:textId="77777777" w:rsidR="00D4335A" w:rsidRDefault="00D433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1600A571" w14:textId="77777777" w:rsidR="008601C3" w:rsidRDefault="008601C3" w:rsidP="00603DDA">
      <w:pPr>
        <w:spacing w:after="0" w:line="240" w:lineRule="auto"/>
        <w:jc w:val="both"/>
        <w:rPr>
          <w:rFonts w:ascii="Times New Roman" w:hAnsi="Times New Roman" w:cs="Times New Roman"/>
          <w:b/>
          <w:bCs/>
          <w:i/>
          <w:iCs/>
          <w:color w:val="7030A0"/>
          <w:sz w:val="24"/>
          <w:szCs w:val="24"/>
        </w:rPr>
      </w:pPr>
    </w:p>
    <w:p w14:paraId="4ADB413B" w14:textId="77777777" w:rsidR="008601C3" w:rsidRDefault="008601C3" w:rsidP="008601C3">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9373EA0" w14:textId="77777777" w:rsidR="008601C3" w:rsidRPr="008601C3" w:rsidRDefault="008601C3" w:rsidP="008601C3">
      <w:pPr>
        <w:spacing w:after="0" w:line="240" w:lineRule="auto"/>
        <w:jc w:val="both"/>
        <w:rPr>
          <w:rFonts w:ascii="Times New Roman" w:hAnsi="Times New Roman" w:cs="Times New Roman"/>
          <w:b/>
          <w:bCs/>
          <w:color w:val="FF0000"/>
          <w:sz w:val="24"/>
          <w:szCs w:val="24"/>
        </w:rPr>
      </w:pPr>
      <w:r w:rsidRPr="00725522">
        <w:rPr>
          <w:rFonts w:ascii="Times New Roman" w:hAnsi="Times New Roman" w:cs="Times New Roman"/>
          <w:sz w:val="24"/>
          <w:szCs w:val="24"/>
        </w:rPr>
        <w:t xml:space="preserve">Când se consideră că un client </w:t>
      </w:r>
      <w:r w:rsidRPr="008601C3">
        <w:rPr>
          <w:rFonts w:ascii="Times New Roman" w:hAnsi="Times New Roman" w:cs="Times New Roman"/>
          <w:b/>
          <w:bCs/>
          <w:color w:val="FF0000"/>
          <w:sz w:val="24"/>
          <w:szCs w:val="24"/>
        </w:rPr>
        <w:t xml:space="preserve">primește o reducere </w:t>
      </w:r>
      <w:r w:rsidRPr="00725522">
        <w:rPr>
          <w:rFonts w:ascii="Times New Roman" w:hAnsi="Times New Roman" w:cs="Times New Roman"/>
          <w:b/>
          <w:bCs/>
          <w:sz w:val="24"/>
          <w:szCs w:val="24"/>
        </w:rPr>
        <w:t xml:space="preserve">pentru achiziționarea unui </w:t>
      </w:r>
      <w:r w:rsidRPr="008601C3">
        <w:rPr>
          <w:rFonts w:ascii="Times New Roman" w:hAnsi="Times New Roman" w:cs="Times New Roman"/>
          <w:b/>
          <w:bCs/>
          <w:color w:val="FF0000"/>
          <w:sz w:val="24"/>
          <w:szCs w:val="24"/>
        </w:rPr>
        <w:t>pachet de bunuri sau servicii?</w:t>
      </w:r>
    </w:p>
    <w:p w14:paraId="276A36D3"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Dacă</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 xml:space="preserve">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depășește</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7030A0"/>
          <w:sz w:val="24"/>
          <w:szCs w:val="24"/>
        </w:rPr>
        <w:t>contravaloarea promisă în contract</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(IFRS 15, pct 81).</w:t>
      </w:r>
    </w:p>
    <w:p w14:paraId="30C6070F"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Reducerea se alocă </w:t>
      </w:r>
      <w:r w:rsidRPr="008601C3">
        <w:rPr>
          <w:rFonts w:ascii="Times New Roman" w:hAnsi="Times New Roman" w:cs="Times New Roman"/>
          <w:b/>
          <w:bCs/>
          <w:color w:val="FF0000"/>
          <w:sz w:val="24"/>
          <w:szCs w:val="24"/>
        </w:rPr>
        <w:t>tuturor obligațiilor de executare?</w:t>
      </w:r>
    </w:p>
    <w:p w14:paraId="38098C16" w14:textId="77777777" w:rsidR="008601C3" w:rsidRPr="00725522" w:rsidRDefault="008601C3" w:rsidP="008601C3">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8601C3">
        <w:rPr>
          <w:rFonts w:ascii="Times New Roman" w:hAnsi="Times New Roman" w:cs="Times New Roman"/>
          <w:b/>
          <w:bCs/>
          <w:color w:val="7030A0"/>
          <w:sz w:val="24"/>
          <w:szCs w:val="24"/>
        </w:rPr>
        <w:t>proporţional tuturor obligațiilor de executare</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din contract. (IFRS 15, pct 81).</w:t>
      </w:r>
    </w:p>
    <w:p w14:paraId="61500653" w14:textId="144E6D2A" w:rsidR="008601C3" w:rsidRPr="00725522" w:rsidRDefault="008601C3" w:rsidP="008601C3">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lastRenderedPageBreak/>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8601C3">
        <w:rPr>
          <w:rFonts w:ascii="Times New Roman" w:hAnsi="Times New Roman" w:cs="Times New Roman"/>
          <w:b/>
          <w:bCs/>
          <w:color w:val="FF0000"/>
          <w:sz w:val="24"/>
          <w:szCs w:val="24"/>
        </w:rPr>
        <w:t>dar nu tuturor</w:t>
      </w:r>
      <w:r w:rsidRPr="00725522">
        <w:rPr>
          <w:rFonts w:ascii="Times New Roman" w:hAnsi="Times New Roman" w:cs="Times New Roman"/>
          <w:sz w:val="24"/>
          <w:szCs w:val="24"/>
        </w:rPr>
        <w:t xml:space="preserve">, dacă sunt îndeplinite </w:t>
      </w:r>
      <w:r w:rsidRPr="008601C3">
        <w:rPr>
          <w:rFonts w:ascii="Times New Roman" w:hAnsi="Times New Roman" w:cs="Times New Roman"/>
          <w:b/>
          <w:bCs/>
          <w:color w:val="FF0000"/>
          <w:sz w:val="24"/>
          <w:szCs w:val="24"/>
        </w:rPr>
        <w:t xml:space="preserve">TOATE </w:t>
      </w:r>
      <w:r w:rsidRPr="00725522">
        <w:rPr>
          <w:rFonts w:ascii="Times New Roman" w:hAnsi="Times New Roman" w:cs="Times New Roman"/>
          <w:b/>
          <w:bCs/>
          <w:sz w:val="24"/>
          <w:szCs w:val="24"/>
        </w:rPr>
        <w:t>criteriile următoare</w:t>
      </w:r>
      <w:r w:rsidRPr="00725522">
        <w:rPr>
          <w:rFonts w:ascii="Times New Roman" w:hAnsi="Times New Roman" w:cs="Times New Roman"/>
          <w:sz w:val="24"/>
          <w:szCs w:val="24"/>
        </w:rPr>
        <w:t>:</w:t>
      </w:r>
    </w:p>
    <w:p w14:paraId="560F924A"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p>
    <w:p w14:paraId="2E6C0F8E"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w:t>
      </w:r>
      <w:r w:rsidRPr="008601C3">
        <w:rPr>
          <w:rFonts w:ascii="Times New Roman" w:hAnsi="Times New Roman" w:cs="Times New Roman"/>
          <w:b/>
          <w:bCs/>
          <w:color w:val="7030A0"/>
          <w:sz w:val="24"/>
          <w:szCs w:val="24"/>
        </w:rPr>
        <w:t xml:space="preserve">un pachet format din </w:t>
      </w:r>
      <w:r w:rsidRPr="008601C3">
        <w:rPr>
          <w:rFonts w:ascii="Times New Roman" w:hAnsi="Times New Roman" w:cs="Times New Roman"/>
          <w:b/>
          <w:bCs/>
          <w:i/>
          <w:iCs/>
          <w:color w:val="7030A0"/>
          <w:sz w:val="24"/>
          <w:szCs w:val="24"/>
        </w:rPr>
        <w:t>o parte a acelor bunuri</w:t>
      </w:r>
      <w:r w:rsidRPr="008601C3">
        <w:rPr>
          <w:rFonts w:ascii="Times New Roman" w:hAnsi="Times New Roman" w:cs="Times New Roman"/>
          <w:i/>
          <w:iCs/>
          <w:color w:val="7030A0"/>
          <w:sz w:val="24"/>
          <w:szCs w:val="24"/>
        </w:rPr>
        <w:t xml:space="preserve">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p>
    <w:p w14:paraId="029D78EE"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366E91C7" w14:textId="77777777" w:rsidR="008601C3" w:rsidRPr="00603DDA" w:rsidRDefault="008601C3" w:rsidP="00603DDA">
      <w:pPr>
        <w:spacing w:after="0" w:line="240" w:lineRule="auto"/>
        <w:jc w:val="both"/>
        <w:rPr>
          <w:rFonts w:ascii="Times New Roman" w:hAnsi="Times New Roman" w:cs="Times New Roman"/>
          <w:b/>
          <w:bCs/>
          <w:i/>
          <w:iCs/>
          <w:color w:val="7030A0"/>
          <w:sz w:val="24"/>
          <w:szCs w:val="24"/>
        </w:rPr>
      </w:pPr>
    </w:p>
    <w:p w14:paraId="56819104" w14:textId="321DB461" w:rsidR="0030106C" w:rsidRPr="00603DDA" w:rsidRDefault="0030106C" w:rsidP="00603DDA">
      <w:pPr>
        <w:spacing w:after="0" w:line="240" w:lineRule="auto"/>
        <w:rPr>
          <w:rFonts w:ascii="Times New Roman" w:hAnsi="Times New Roman" w:cs="Times New Roman"/>
          <w:b/>
          <w:bCs/>
          <w:color w:val="FF0000"/>
          <w:sz w:val="24"/>
          <w:szCs w:val="24"/>
        </w:rPr>
      </w:pPr>
    </w:p>
    <w:p w14:paraId="1D7D9B24" w14:textId="02D0CC94" w:rsidR="006130A3" w:rsidRPr="00603DDA" w:rsidRDefault="00631A32"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006130A3"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130A3"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130A3" w:rsidRPr="00603DDA" w14:paraId="3701A931" w14:textId="77777777" w:rsidTr="008D2E25">
        <w:tc>
          <w:tcPr>
            <w:tcW w:w="4531" w:type="dxa"/>
          </w:tcPr>
          <w:p w14:paraId="76B5873F"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D126D8E"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130A3" w:rsidRPr="00603DDA" w14:paraId="1021F919" w14:textId="77777777" w:rsidTr="008D2E25">
        <w:tc>
          <w:tcPr>
            <w:tcW w:w="4531" w:type="dxa"/>
          </w:tcPr>
          <w:p w14:paraId="55C49703"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1E2429A"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130A3" w:rsidRPr="00603DDA" w14:paraId="70FFFD25" w14:textId="77777777" w:rsidTr="008D2E25">
        <w:tc>
          <w:tcPr>
            <w:tcW w:w="4531" w:type="dxa"/>
          </w:tcPr>
          <w:p w14:paraId="025DDDF9"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193B2C"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130A3" w:rsidRPr="00603DDA" w14:paraId="41DCC0AC" w14:textId="77777777" w:rsidTr="008D2E25">
        <w:tc>
          <w:tcPr>
            <w:tcW w:w="4531" w:type="dxa"/>
          </w:tcPr>
          <w:p w14:paraId="279F7672"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2B8FAC96"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130A3" w:rsidRPr="00603DDA" w14:paraId="23013AE2" w14:textId="77777777" w:rsidTr="008D2E25">
        <w:tc>
          <w:tcPr>
            <w:tcW w:w="4531" w:type="dxa"/>
          </w:tcPr>
          <w:p w14:paraId="4CD85994"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22F16D77"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1310A04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compania PEPINIERA vinde în mod regulat produsele puieți peri și puieți curmali  împreună, la prețul de 120 lei. </w:t>
      </w:r>
    </w:p>
    <w:p w14:paraId="650B5DF3" w14:textId="77777777" w:rsidR="006130A3" w:rsidRPr="00603DDA" w:rsidRDefault="006130A3" w:rsidP="00603DDA">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00202266"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4E2D786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200 lei. </w:t>
      </w:r>
    </w:p>
    <w:p w14:paraId="20074EEA" w14:textId="0DFA49B9" w:rsidR="006130A3" w:rsidRDefault="006130A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r w:rsidR="006353C7">
        <w:rPr>
          <w:rFonts w:ascii="Times New Roman" w:hAnsi="Times New Roman" w:cs="Times New Roman"/>
          <w:b/>
          <w:bCs/>
          <w:i/>
          <w:iCs/>
          <w:color w:val="7030A0"/>
          <w:sz w:val="24"/>
          <w:szCs w:val="24"/>
        </w:rPr>
        <w:t>.</w:t>
      </w:r>
    </w:p>
    <w:p w14:paraId="3032A4AA" w14:textId="77777777" w:rsidR="006353C7" w:rsidRDefault="006353C7" w:rsidP="00603DDA">
      <w:pPr>
        <w:spacing w:after="0" w:line="240" w:lineRule="auto"/>
        <w:jc w:val="both"/>
        <w:rPr>
          <w:rFonts w:ascii="Times New Roman" w:hAnsi="Times New Roman" w:cs="Times New Roman"/>
          <w:b/>
          <w:bCs/>
          <w:i/>
          <w:iCs/>
          <w:color w:val="7030A0"/>
          <w:sz w:val="24"/>
          <w:szCs w:val="24"/>
        </w:rPr>
      </w:pPr>
    </w:p>
    <w:p w14:paraId="30A0F13F" w14:textId="416FF53C" w:rsidR="0030106C" w:rsidRPr="00603DDA" w:rsidRDefault="0030106C" w:rsidP="00603DDA">
      <w:pPr>
        <w:spacing w:after="0" w:line="240" w:lineRule="auto"/>
        <w:rPr>
          <w:rFonts w:ascii="Times New Roman" w:hAnsi="Times New Roman" w:cs="Times New Roman"/>
          <w:b/>
          <w:bCs/>
          <w:color w:val="FF0000"/>
          <w:sz w:val="24"/>
          <w:szCs w:val="24"/>
        </w:rPr>
      </w:pPr>
    </w:p>
    <w:p w14:paraId="0FCEE878" w14:textId="11773DBF" w:rsidR="00667F7E" w:rsidRPr="00603DDA" w:rsidRDefault="001900E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00667F7E"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r w:rsidR="00667F7E"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67F7E" w:rsidRPr="00603DDA" w14:paraId="2F61D2C8" w14:textId="77777777" w:rsidTr="008D2E25">
        <w:tc>
          <w:tcPr>
            <w:tcW w:w="4531" w:type="dxa"/>
          </w:tcPr>
          <w:p w14:paraId="0FB909BB"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48B6FF02"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67F7E" w:rsidRPr="00603DDA" w14:paraId="2CBCFC60" w14:textId="77777777" w:rsidTr="008D2E25">
        <w:tc>
          <w:tcPr>
            <w:tcW w:w="4531" w:type="dxa"/>
          </w:tcPr>
          <w:p w14:paraId="56E02171"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6F6FBD45"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67F7E" w:rsidRPr="00603DDA" w14:paraId="15B9444C" w14:textId="77777777" w:rsidTr="008D2E25">
        <w:tc>
          <w:tcPr>
            <w:tcW w:w="4531" w:type="dxa"/>
          </w:tcPr>
          <w:p w14:paraId="692AAF89"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259D119C"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67F7E" w:rsidRPr="00603DDA" w14:paraId="028859F0" w14:textId="77777777" w:rsidTr="008D2E25">
        <w:tc>
          <w:tcPr>
            <w:tcW w:w="4531" w:type="dxa"/>
          </w:tcPr>
          <w:p w14:paraId="7F7DDB0B"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1A49211F"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67F7E" w:rsidRPr="00603DDA" w14:paraId="254B32A7" w14:textId="77777777" w:rsidTr="008D2E25">
        <w:tc>
          <w:tcPr>
            <w:tcW w:w="4531" w:type="dxa"/>
          </w:tcPr>
          <w:p w14:paraId="43EEFE17"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42969126"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2CCFC02C" w14:textId="77777777" w:rsidR="00667F7E"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lastRenderedPageBreak/>
        <w:t xml:space="preserve">Compania PEPINIERA vinde în mod regulat produsele puieți peri și puieți curmali  împreună, la prețul de 120 lei. Cunoaștem faptul că transferul controlului produselor puieți peri și puieți curmali se face la </w:t>
      </w:r>
      <w:r w:rsidRPr="00603DDA">
        <w:rPr>
          <w:rFonts w:ascii="Times New Roman" w:hAnsi="Times New Roman" w:cs="Times New Roman"/>
          <w:b/>
          <w:bCs/>
          <w:sz w:val="24"/>
          <w:szCs w:val="24"/>
        </w:rPr>
        <w:t>momente diferite.</w:t>
      </w:r>
    </w:p>
    <w:p w14:paraId="7A00A63F" w14:textId="5F242AB1" w:rsidR="00667F7E" w:rsidRPr="00603DDA" w:rsidRDefault="00667F7E"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t xml:space="preserve">În plus, față de problema precedentă, acum, contractul include și o promisiune de a transfera produsul puieți mandarin. Contravaloarea totală din contract este de 260 lei. Prețul individual de vânzare al produsului puieți mandarin este foarte variabil (a se vedea punctul 79 litera (c) din IFRS 15), deoarece PEPINIERA vinde produsul puieți mandarin către clienți diferiți, la o gamă variată de valori (30 lei-90 lei). 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4D3AADA3" w14:textId="77777777" w:rsidR="00667F7E" w:rsidRDefault="00667F7E" w:rsidP="00603DDA">
      <w:pPr>
        <w:spacing w:after="0" w:line="240" w:lineRule="auto"/>
        <w:jc w:val="both"/>
        <w:rPr>
          <w:rFonts w:ascii="Times New Roman" w:hAnsi="Times New Roman" w:cs="Times New Roman"/>
          <w:b/>
          <w:bCs/>
          <w:color w:val="FF0000"/>
          <w:sz w:val="24"/>
          <w:szCs w:val="24"/>
        </w:rPr>
      </w:pPr>
    </w:p>
    <w:p w14:paraId="397B45FB" w14:textId="77777777" w:rsidR="006A0820" w:rsidRDefault="006A0820" w:rsidP="006A0820">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1814E7DF" w14:textId="6F2BBD5E" w:rsidR="006A0820" w:rsidRPr="00667F7E" w:rsidRDefault="006A0820" w:rsidP="006A0820">
      <w:pPr>
        <w:spacing w:after="0" w:line="240" w:lineRule="auto"/>
        <w:jc w:val="both"/>
        <w:rPr>
          <w:rFonts w:ascii="Times New Roman" w:hAnsi="Times New Roman" w:cs="Times New Roman"/>
          <w:sz w:val="24"/>
          <w:szCs w:val="24"/>
        </w:rPr>
      </w:pPr>
      <w:r w:rsidRPr="006A0820">
        <w:rPr>
          <w:rFonts w:ascii="Times New Roman" w:hAnsi="Times New Roman" w:cs="Times New Roman"/>
          <w:b/>
          <w:bCs/>
          <w:color w:val="FF0000"/>
          <w:sz w:val="24"/>
          <w:szCs w:val="24"/>
        </w:rPr>
        <w:t>Abordarea reziduală</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 xml:space="preserve">– o entitate poate estima prețul individual de vânzare în raport cu </w:t>
      </w:r>
      <w:r w:rsidRPr="006A0820">
        <w:rPr>
          <w:rFonts w:ascii="Times New Roman" w:hAnsi="Times New Roman" w:cs="Times New Roman"/>
          <w:b/>
          <w:bCs/>
          <w:color w:val="7030A0"/>
          <w:sz w:val="24"/>
          <w:szCs w:val="24"/>
        </w:rPr>
        <w:t xml:space="preserve">prețul total al tranzacției </w:t>
      </w:r>
      <w:r w:rsidRPr="006A0820">
        <w:rPr>
          <w:rFonts w:ascii="Times New Roman" w:hAnsi="Times New Roman" w:cs="Times New Roman"/>
          <w:b/>
          <w:bCs/>
          <w:color w:val="FF0000"/>
          <w:sz w:val="24"/>
          <w:szCs w:val="24"/>
        </w:rPr>
        <w:t>minus</w:t>
      </w:r>
      <w:r w:rsidRPr="00667F7E">
        <w:rPr>
          <w:rFonts w:ascii="Times New Roman" w:hAnsi="Times New Roman" w:cs="Times New Roman"/>
          <w:b/>
          <w:bCs/>
          <w:sz w:val="24"/>
          <w:szCs w:val="24"/>
        </w:rPr>
        <w:t xml:space="preserve"> </w:t>
      </w:r>
      <w:r w:rsidRPr="006A0820">
        <w:rPr>
          <w:rFonts w:ascii="Times New Roman" w:hAnsi="Times New Roman" w:cs="Times New Roman"/>
          <w:b/>
          <w:bCs/>
          <w:color w:val="00B050"/>
          <w:sz w:val="24"/>
          <w:szCs w:val="24"/>
        </w:rPr>
        <w:t xml:space="preserve">suma prețurilor individuale de vânzare </w:t>
      </w:r>
      <w:r w:rsidRPr="00667F7E">
        <w:rPr>
          <w:rFonts w:ascii="Times New Roman" w:hAnsi="Times New Roman" w:cs="Times New Roman"/>
          <w:b/>
          <w:bCs/>
          <w:sz w:val="24"/>
          <w:szCs w:val="24"/>
        </w:rPr>
        <w:t>observabile ale altor bunuri sau servicii promise în contract.</w:t>
      </w:r>
      <w:r w:rsidRPr="00667F7E">
        <w:rPr>
          <w:rFonts w:ascii="Times New Roman" w:hAnsi="Times New Roman" w:cs="Times New Roman"/>
          <w:sz w:val="24"/>
          <w:szCs w:val="24"/>
        </w:rPr>
        <w:t xml:space="preserve"> Totuși, o entitate </w:t>
      </w:r>
      <w:r w:rsidRPr="00667F7E">
        <w:rPr>
          <w:rFonts w:ascii="Times New Roman" w:hAnsi="Times New Roman" w:cs="Times New Roman"/>
          <w:b/>
          <w:bCs/>
          <w:sz w:val="24"/>
          <w:szCs w:val="24"/>
        </w:rPr>
        <w:t>poate utiliza o abordare reziduală</w:t>
      </w:r>
      <w:r w:rsidRPr="00667F7E">
        <w:rPr>
          <w:rFonts w:ascii="Times New Roman" w:hAnsi="Times New Roman" w:cs="Times New Roman"/>
          <w:sz w:val="24"/>
          <w:szCs w:val="24"/>
        </w:rPr>
        <w:t xml:space="preserve"> pentru a estima, în conformitate cu punctul 78, prețul individual de vânzare al unui bun sau serviciu </w:t>
      </w:r>
      <w:r w:rsidRPr="006A0820">
        <w:rPr>
          <w:rFonts w:ascii="Times New Roman" w:hAnsi="Times New Roman" w:cs="Times New Roman"/>
          <w:b/>
          <w:bCs/>
          <w:color w:val="FF0000"/>
          <w:sz w:val="24"/>
          <w:szCs w:val="24"/>
        </w:rPr>
        <w:t xml:space="preserve">NUMAI DACĂ </w:t>
      </w:r>
      <w:r w:rsidRPr="00667F7E">
        <w:rPr>
          <w:rFonts w:ascii="Times New Roman" w:hAnsi="Times New Roman" w:cs="Times New Roman"/>
          <w:b/>
          <w:bCs/>
          <w:sz w:val="24"/>
          <w:szCs w:val="24"/>
        </w:rPr>
        <w:t xml:space="preserve">este îndeplinit </w:t>
      </w:r>
      <w:r w:rsidRPr="006A0820">
        <w:rPr>
          <w:rFonts w:ascii="Times New Roman" w:hAnsi="Times New Roman" w:cs="Times New Roman"/>
          <w:b/>
          <w:bCs/>
          <w:color w:val="FF0000"/>
          <w:sz w:val="24"/>
          <w:szCs w:val="24"/>
        </w:rPr>
        <w:t>unul</w:t>
      </w:r>
      <w:r w:rsidRPr="00667F7E">
        <w:rPr>
          <w:rFonts w:ascii="Times New Roman" w:hAnsi="Times New Roman" w:cs="Times New Roman"/>
          <w:b/>
          <w:bCs/>
          <w:sz w:val="24"/>
          <w:szCs w:val="24"/>
        </w:rPr>
        <w:t xml:space="preserve"> dintre criteriile de mai jos</w:t>
      </w:r>
      <w:r w:rsidRPr="00667F7E">
        <w:rPr>
          <w:rFonts w:ascii="Times New Roman" w:hAnsi="Times New Roman" w:cs="Times New Roman"/>
          <w:sz w:val="24"/>
          <w:szCs w:val="24"/>
        </w:rPr>
        <w:t>:</w:t>
      </w:r>
      <w:r w:rsidRPr="00667F7E">
        <w:rPr>
          <w:rFonts w:ascii="Times New Roman" w:hAnsi="Times New Roman" w:cs="Times New Roman"/>
          <w:sz w:val="24"/>
          <w:szCs w:val="24"/>
        </w:rPr>
        <w:cr/>
        <w:t>(i)</w:t>
      </w:r>
      <w:r w:rsidRPr="00667F7E">
        <w:rPr>
          <w:sz w:val="24"/>
          <w:szCs w:val="24"/>
        </w:rPr>
        <w:t xml:space="preserve"> </w:t>
      </w:r>
      <w:r w:rsidRPr="00667F7E">
        <w:rPr>
          <w:rFonts w:ascii="Times New Roman" w:hAnsi="Times New Roman" w:cs="Times New Roman"/>
          <w:sz w:val="24"/>
          <w:szCs w:val="24"/>
        </w:rPr>
        <w:t xml:space="preserve">entitatea vinde același bun sau serviciu unor clienți diferiți (în același timp sau aproape în același timp) pentru o gamă amplă de valori (adică </w:t>
      </w:r>
      <w:r w:rsidRPr="006A0820">
        <w:rPr>
          <w:rFonts w:ascii="Times New Roman" w:hAnsi="Times New Roman" w:cs="Times New Roman"/>
          <w:b/>
          <w:bCs/>
          <w:color w:val="FF0000"/>
          <w:sz w:val="24"/>
          <w:szCs w:val="24"/>
        </w:rPr>
        <w:t>prețul de vânzare este foarte variabil</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deoarece nu se poate distinge un preț individual de vânzare reprezentativ din tranzacții anterioare sau din alte dovezi observabile); sau</w:t>
      </w:r>
      <w:r w:rsidRPr="00667F7E">
        <w:rPr>
          <w:rFonts w:ascii="Times New Roman" w:hAnsi="Times New Roman" w:cs="Times New Roman"/>
          <w:sz w:val="24"/>
          <w:szCs w:val="24"/>
        </w:rPr>
        <w:cr/>
        <w:t>(ii)</w:t>
      </w:r>
      <w:r w:rsidRPr="00667F7E">
        <w:rPr>
          <w:sz w:val="24"/>
          <w:szCs w:val="24"/>
        </w:rPr>
        <w:t xml:space="preserve"> </w:t>
      </w:r>
      <w:r w:rsidRPr="00667F7E">
        <w:rPr>
          <w:rFonts w:ascii="Times New Roman" w:hAnsi="Times New Roman" w:cs="Times New Roman"/>
          <w:sz w:val="24"/>
          <w:szCs w:val="24"/>
        </w:rPr>
        <w:t>entitatea nu a stabilit încă un preț pentru acel bun sau serviciu, iar bunul sau serviciul nu a fost vândut anterior pe o bază de sine stătătoare (adică prețul de vânzare este incert).(IFRS 15, pct 79(c)).</w:t>
      </w:r>
    </w:p>
    <w:p w14:paraId="7C35DD64" w14:textId="77777777" w:rsidR="006A0820" w:rsidRPr="00603DDA" w:rsidRDefault="006A0820" w:rsidP="00603DDA">
      <w:pPr>
        <w:spacing w:after="0" w:line="240" w:lineRule="auto"/>
        <w:jc w:val="both"/>
        <w:rPr>
          <w:rFonts w:ascii="Times New Roman" w:hAnsi="Times New Roman" w:cs="Times New Roman"/>
          <w:b/>
          <w:bCs/>
          <w:color w:val="FF0000"/>
          <w:sz w:val="24"/>
          <w:szCs w:val="24"/>
        </w:rPr>
      </w:pPr>
    </w:p>
    <w:p w14:paraId="5CA6EB98"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09DD1D1A" w14:textId="09FC87AE" w:rsidR="001D20C8"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5:</w:t>
      </w:r>
      <w:r w:rsidR="001D20C8" w:rsidRPr="00603DDA">
        <w:rPr>
          <w:rFonts w:ascii="Times New Roman" w:hAnsi="Times New Roman" w:cs="Times New Roman"/>
          <w:sz w:val="24"/>
          <w:szCs w:val="24"/>
        </w:rPr>
        <w:t xml:space="preserve"> Reluăm exemplul precedent în ipoteza în care contractul include și o promisiune de a transfera produsul puieți mandarin iar contravaloarea totală din contract este de 210 lei.</w:t>
      </w:r>
    </w:p>
    <w:p w14:paraId="43B7EEF1" w14:textId="77777777" w:rsidR="001D20C8" w:rsidRPr="00603DDA" w:rsidRDefault="001D20C8"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7AD3505D"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1B236DEC" w14:textId="0A2CE8EB"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6:</w:t>
      </w:r>
      <w:r w:rsidRPr="00603DDA">
        <w:rPr>
          <w:rFonts w:ascii="Times New Roman" w:hAnsi="Times New Roman" w:cs="Times New Roman"/>
          <w:sz w:val="24"/>
          <w:szCs w:val="24"/>
        </w:rPr>
        <w:t xml:space="preserve"> Compania SAVOI produce și vinde cilere asigurând totodată servicii de mentenanță clienților săi. La data de 01.08.N, SAVOI semnează un contract cu un client căruia îi livrează la aceeași dată un ciler pentru care asigură și servicii de mentenanță pentru următorii trei ani.</w:t>
      </w:r>
    </w:p>
    <w:p w14:paraId="6F7EDEDD" w14:textId="77777777"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138ADA2" w14:textId="1297050E"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valoarea totală a contractului este de 800.000 lei;</w:t>
      </w:r>
    </w:p>
    <w:p w14:paraId="266A08AE" w14:textId="53744444"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sz w:val="24"/>
          <w:szCs w:val="24"/>
        </w:rPr>
        <w:t xml:space="preserve"> costul anual al serviciilor de mentenanță asigurate ulterior vânzării cilerului este de 50.000 lei/an;</w:t>
      </w:r>
    </w:p>
    <w:p w14:paraId="4CDBB32F" w14:textId="5EA6F279"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marja de profit practicată de SAVOI pentru serviciile de mentenanță este de 30%.</w:t>
      </w:r>
    </w:p>
    <w:p w14:paraId="4397DA38" w14:textId="711B68A7"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3F2F12C2" w14:textId="6D19C9A0"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1A9375F1" w14:textId="38B36F33" w:rsidR="009441A9"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3BAE8E77" w14:textId="77777777" w:rsidR="006A0820" w:rsidRDefault="006A0820" w:rsidP="00603DDA">
      <w:pPr>
        <w:spacing w:after="0" w:line="240" w:lineRule="auto"/>
        <w:jc w:val="both"/>
        <w:rPr>
          <w:rFonts w:ascii="Times New Roman" w:hAnsi="Times New Roman" w:cs="Times New Roman"/>
          <w:b/>
          <w:bCs/>
          <w:i/>
          <w:iCs/>
          <w:color w:val="7030A0"/>
          <w:sz w:val="24"/>
          <w:szCs w:val="24"/>
        </w:rPr>
      </w:pPr>
    </w:p>
    <w:p w14:paraId="61839028" w14:textId="77777777" w:rsidR="006A0820" w:rsidRDefault="006A0820" w:rsidP="006A0820">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77B02D8" w14:textId="77777777" w:rsidR="00E07E6C" w:rsidRDefault="00E07E6C" w:rsidP="00E07E6C">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DA0E17">
        <w:rPr>
          <w:rFonts w:ascii="Times New Roman" w:hAnsi="Times New Roman" w:cs="Times New Roman"/>
          <w:sz w:val="24"/>
          <w:szCs w:val="24"/>
        </w:rPr>
        <w:t>elația de calcul a marjei de profit:</w:t>
      </w:r>
    </w:p>
    <w:tbl>
      <w:tblPr>
        <w:tblW w:w="0" w:type="auto"/>
        <w:jc w:val="center"/>
        <w:tblLayout w:type="fixed"/>
        <w:tblCellMar>
          <w:left w:w="0" w:type="dxa"/>
          <w:right w:w="0" w:type="dxa"/>
        </w:tblCellMar>
        <w:tblLook w:val="0000" w:firstRow="0" w:lastRow="0" w:firstColumn="0" w:lastColumn="0" w:noHBand="0" w:noVBand="0"/>
      </w:tblPr>
      <w:tblGrid>
        <w:gridCol w:w="1355"/>
        <w:gridCol w:w="215"/>
        <w:gridCol w:w="2257"/>
        <w:gridCol w:w="565"/>
      </w:tblGrid>
      <w:tr w:rsidR="00E07E6C" w14:paraId="26CBB2D8" w14:textId="77777777" w:rsidTr="00DA6627">
        <w:trPr>
          <w:trHeight w:val="310"/>
          <w:jc w:val="center"/>
        </w:trPr>
        <w:tc>
          <w:tcPr>
            <w:tcW w:w="135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52922B6" w14:textId="77777777" w:rsidR="00E07E6C" w:rsidRDefault="00E07E6C" w:rsidP="00DA6627">
            <w:pPr>
              <w:pStyle w:val="Texttabelmyriadstanga"/>
              <w:spacing w:after="170"/>
              <w:jc w:val="center"/>
            </w:pPr>
            <w:r>
              <w:t>Marja de profit</w:t>
            </w:r>
          </w:p>
        </w:tc>
        <w:tc>
          <w:tcPr>
            <w:tcW w:w="21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6257EE7" w14:textId="77777777" w:rsidR="00E07E6C" w:rsidRDefault="00E07E6C" w:rsidP="00DA6627">
            <w:pPr>
              <w:pStyle w:val="Texttabelmyriadstanga"/>
              <w:spacing w:after="283"/>
            </w:pPr>
            <w:r>
              <w:rPr>
                <w:position w:val="2"/>
              </w:rPr>
              <w:t>=</w:t>
            </w:r>
          </w:p>
        </w:tc>
        <w:tc>
          <w:tcPr>
            <w:tcW w:w="225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7823523" w14:textId="77777777" w:rsidR="00E07E6C" w:rsidRDefault="00E07E6C" w:rsidP="00DA6627">
            <w:pPr>
              <w:pStyle w:val="Texttabelmyriadstanga"/>
              <w:spacing w:after="170"/>
              <w:jc w:val="center"/>
            </w:pPr>
            <w:r>
              <w:t>Vânzări – Costul vânzărilor</w:t>
            </w:r>
          </w:p>
        </w:tc>
        <w:tc>
          <w:tcPr>
            <w:tcW w:w="56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93D7C05" w14:textId="77777777" w:rsidR="00E07E6C" w:rsidRDefault="00E07E6C" w:rsidP="00DA6627">
            <w:pPr>
              <w:pStyle w:val="Texttabelmyriadstanga"/>
              <w:spacing w:after="283"/>
              <w:jc w:val="center"/>
            </w:pPr>
            <w:r>
              <w:rPr>
                <w:position w:val="2"/>
              </w:rPr>
              <w:t>x 100</w:t>
            </w:r>
          </w:p>
        </w:tc>
      </w:tr>
      <w:tr w:rsidR="00E07E6C" w14:paraId="4A501AF6" w14:textId="77777777" w:rsidTr="00DA6627">
        <w:trPr>
          <w:trHeight w:val="310"/>
          <w:jc w:val="center"/>
        </w:trPr>
        <w:tc>
          <w:tcPr>
            <w:tcW w:w="1355" w:type="dxa"/>
            <w:vMerge/>
            <w:tcBorders>
              <w:top w:val="single" w:sz="4" w:space="0" w:color="000000"/>
              <w:left w:val="single" w:sz="6" w:space="0" w:color="000000"/>
              <w:bottom w:val="single" w:sz="6" w:space="0" w:color="000000"/>
              <w:right w:val="single" w:sz="6" w:space="0" w:color="000000"/>
            </w:tcBorders>
          </w:tcPr>
          <w:p w14:paraId="6F98D8F0" w14:textId="77777777" w:rsidR="00E07E6C" w:rsidRDefault="00E07E6C" w:rsidP="00DA6627">
            <w:pPr>
              <w:pStyle w:val="NoParagraphStyle"/>
              <w:spacing w:line="240" w:lineRule="auto"/>
              <w:textAlignment w:val="auto"/>
              <w:rPr>
                <w:color w:val="auto"/>
              </w:rPr>
            </w:pPr>
          </w:p>
        </w:tc>
        <w:tc>
          <w:tcPr>
            <w:tcW w:w="215" w:type="dxa"/>
            <w:vMerge/>
            <w:tcBorders>
              <w:top w:val="single" w:sz="4" w:space="0" w:color="000000"/>
              <w:left w:val="single" w:sz="6" w:space="0" w:color="000000"/>
              <w:bottom w:val="single" w:sz="6" w:space="0" w:color="000000"/>
              <w:right w:val="single" w:sz="6" w:space="0" w:color="000000"/>
            </w:tcBorders>
          </w:tcPr>
          <w:p w14:paraId="55C77289" w14:textId="77777777" w:rsidR="00E07E6C" w:rsidRDefault="00E07E6C" w:rsidP="00DA6627">
            <w:pPr>
              <w:pStyle w:val="NoParagraphStyle"/>
              <w:spacing w:line="240" w:lineRule="auto"/>
              <w:textAlignment w:val="auto"/>
              <w:rPr>
                <w:color w:val="auto"/>
              </w:rPr>
            </w:pPr>
          </w:p>
        </w:tc>
        <w:tc>
          <w:tcPr>
            <w:tcW w:w="225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DBA4" w14:textId="77777777" w:rsidR="00E07E6C" w:rsidRDefault="00E07E6C" w:rsidP="00DA6627">
            <w:pPr>
              <w:pStyle w:val="Texttabelmyriadstanga"/>
              <w:spacing w:after="170"/>
              <w:jc w:val="center"/>
            </w:pPr>
            <w:r>
              <w:t>Vânzări</w:t>
            </w:r>
          </w:p>
        </w:tc>
        <w:tc>
          <w:tcPr>
            <w:tcW w:w="565" w:type="dxa"/>
            <w:vMerge/>
            <w:tcBorders>
              <w:top w:val="single" w:sz="4" w:space="0" w:color="000000"/>
              <w:left w:val="single" w:sz="6" w:space="0" w:color="000000"/>
              <w:bottom w:val="single" w:sz="6" w:space="0" w:color="000000"/>
              <w:right w:val="single" w:sz="6" w:space="0" w:color="000000"/>
            </w:tcBorders>
          </w:tcPr>
          <w:p w14:paraId="13D415AC" w14:textId="77777777" w:rsidR="00E07E6C" w:rsidRDefault="00E07E6C" w:rsidP="00DA6627">
            <w:pPr>
              <w:pStyle w:val="NoParagraphStyle"/>
              <w:spacing w:line="240" w:lineRule="auto"/>
              <w:textAlignment w:val="auto"/>
              <w:rPr>
                <w:color w:val="auto"/>
              </w:rPr>
            </w:pPr>
          </w:p>
        </w:tc>
      </w:tr>
    </w:tbl>
    <w:p w14:paraId="2E71DEF8" w14:textId="77777777" w:rsidR="006A0820" w:rsidRPr="00603DDA" w:rsidRDefault="006A0820" w:rsidP="00603DDA">
      <w:pPr>
        <w:spacing w:after="0" w:line="240" w:lineRule="auto"/>
        <w:jc w:val="both"/>
        <w:rPr>
          <w:rFonts w:ascii="Times New Roman" w:hAnsi="Times New Roman" w:cs="Times New Roman"/>
          <w:b/>
          <w:bCs/>
          <w:i/>
          <w:iCs/>
          <w:color w:val="7030A0"/>
          <w:sz w:val="24"/>
          <w:szCs w:val="24"/>
        </w:rPr>
      </w:pPr>
    </w:p>
    <w:p w14:paraId="5678E90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6809D19F" w14:textId="0262F762" w:rsidR="00D55216" w:rsidRPr="00603DDA" w:rsidRDefault="001572A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00D55216" w:rsidRPr="00603DDA">
        <w:rPr>
          <w:rFonts w:ascii="Times New Roman" w:hAnsi="Times New Roman" w:cs="Times New Roman"/>
          <w:sz w:val="24"/>
          <w:szCs w:val="24"/>
        </w:rPr>
        <w:t xml:space="preserve"> Compania CRISS încheie un contract cu clientul ALBERTO pentru livrarea a 100 de scaune de gradină la prețul de 100 lei/scaun. 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70 lei/scaun.</w:t>
      </w:r>
      <w:r w:rsidR="00D55216" w:rsidRPr="00603DDA">
        <w:rPr>
          <w:rFonts w:ascii="Times New Roman" w:hAnsi="Times New Roman" w:cs="Times New Roman"/>
          <w:sz w:val="24"/>
          <w:szCs w:val="24"/>
        </w:rPr>
        <w:cr/>
        <w:t xml:space="preserve">Deoarece contractul permite unui client să returneze produsele, </w:t>
      </w:r>
      <w:r w:rsidR="00D55216" w:rsidRPr="00603DDA">
        <w:rPr>
          <w:rFonts w:ascii="Times New Roman" w:hAnsi="Times New Roman" w:cs="Times New Roman"/>
          <w:b/>
          <w:bCs/>
          <w:sz w:val="24"/>
          <w:szCs w:val="24"/>
        </w:rPr>
        <w:t xml:space="preserve">contravaloarea primită de la client este variabilă. </w:t>
      </w:r>
      <w:r w:rsidR="00D55216" w:rsidRPr="00603DDA">
        <w:rPr>
          <w:rFonts w:ascii="Times New Roman" w:hAnsi="Times New Roman" w:cs="Times New Roman"/>
          <w:sz w:val="24"/>
          <w:szCs w:val="24"/>
        </w:rPr>
        <w:t xml:space="preserve">Pentru a estima contravaloarea variabilă la care va avea dreptul compania CRISS decide să folosească metoda valorii preconizate (a se vedea punctul 53 litera (a) din IFRS 15), deoarece aceasta este metoda pe care entitatea o consideră ca preconizând cel mai corect cuantumul contravalorii la care va avea dreptul. Folosind metoda valorii preconizate, CRISS estimează că 97 de produse nu vor fi returnate. În plus CRISS estimează să </w:t>
      </w:r>
      <w:r w:rsidR="00D55216" w:rsidRPr="00603DDA">
        <w:rPr>
          <w:rFonts w:ascii="Times New Roman" w:hAnsi="Times New Roman" w:cs="Times New Roman"/>
          <w:b/>
          <w:bCs/>
          <w:sz w:val="24"/>
          <w:szCs w:val="24"/>
        </w:rPr>
        <w:t xml:space="preserve">nu aibă loc o reluare semnificativă a veniturilor recunoscute, </w:t>
      </w:r>
      <w:r w:rsidR="00D55216" w:rsidRPr="00603DDA">
        <w:rPr>
          <w:rFonts w:ascii="Times New Roman" w:hAnsi="Times New Roman" w:cs="Times New Roman"/>
          <w:sz w:val="24"/>
          <w:szCs w:val="24"/>
        </w:rPr>
        <w:t>bazându-se pe următoarele:</w:t>
      </w:r>
    </w:p>
    <w:p w14:paraId="5BBBAD42"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49F2976A"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7AA7A08F"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incertitudinea va fi soluționată într-un interval scutr de timp (90 de zile).</w:t>
      </w:r>
    </w:p>
    <w:p w14:paraId="2046B011" w14:textId="05976BFC" w:rsidR="00DA0E17" w:rsidRPr="00603DDA" w:rsidRDefault="00D55216" w:rsidP="00603DDA">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49D58" w14:textId="57572440" w:rsidR="00D55216"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160FA254" w14:textId="65327FBC" w:rsidR="009441A9"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4392C3A7" w14:textId="77777777" w:rsidR="009F3B13" w:rsidRDefault="009F3B13" w:rsidP="00603DDA">
      <w:pPr>
        <w:spacing w:after="0" w:line="240" w:lineRule="auto"/>
        <w:jc w:val="both"/>
        <w:rPr>
          <w:rFonts w:ascii="Times New Roman" w:hAnsi="Times New Roman" w:cs="Times New Roman"/>
          <w:b/>
          <w:bCs/>
          <w:i/>
          <w:iCs/>
          <w:color w:val="7030A0"/>
          <w:sz w:val="24"/>
          <w:szCs w:val="24"/>
        </w:rPr>
      </w:pPr>
    </w:p>
    <w:p w14:paraId="5922439A" w14:textId="77777777" w:rsidR="009F3B13" w:rsidRDefault="009F3B13" w:rsidP="009F3B13">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3BD3AAC"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În unele contracte, o entitate transferă controlul unui produs către un client și îi acordă, de asemenea, clientului dreptul de a returna produsul din diferite motive (cum ar fi nemulțumirea cu privire la produsul respectiv) și de a primi orice combinație a următoarelor elemente:</w:t>
      </w:r>
    </w:p>
    <w:p w14:paraId="2D80A42A"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(a) o </w:t>
      </w:r>
      <w:r w:rsidRPr="00D55216">
        <w:rPr>
          <w:rFonts w:ascii="Times New Roman" w:hAnsi="Times New Roman" w:cs="Times New Roman"/>
          <w:b/>
          <w:bCs/>
          <w:sz w:val="24"/>
          <w:szCs w:val="24"/>
        </w:rPr>
        <w:t xml:space="preserve">rambursare parțială </w:t>
      </w:r>
      <w:r w:rsidRPr="00D55216">
        <w:rPr>
          <w:rFonts w:ascii="Times New Roman" w:hAnsi="Times New Roman" w:cs="Times New Roman"/>
          <w:sz w:val="24"/>
          <w:szCs w:val="24"/>
        </w:rPr>
        <w:t xml:space="preserve">sau </w:t>
      </w:r>
      <w:r w:rsidRPr="00D55216">
        <w:rPr>
          <w:rFonts w:ascii="Times New Roman" w:hAnsi="Times New Roman" w:cs="Times New Roman"/>
          <w:b/>
          <w:bCs/>
          <w:sz w:val="24"/>
          <w:szCs w:val="24"/>
        </w:rPr>
        <w:t>totală a oricărei contravalori plătite</w:t>
      </w:r>
      <w:r w:rsidRPr="00D55216">
        <w:rPr>
          <w:rFonts w:ascii="Times New Roman" w:hAnsi="Times New Roman" w:cs="Times New Roman"/>
          <w:sz w:val="24"/>
          <w:szCs w:val="24"/>
        </w:rPr>
        <w:t>;</w:t>
      </w:r>
    </w:p>
    <w:p w14:paraId="3B26A444"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un </w:t>
      </w:r>
      <w:r w:rsidRPr="00D55216">
        <w:rPr>
          <w:rFonts w:ascii="Times New Roman" w:hAnsi="Times New Roman" w:cs="Times New Roman"/>
          <w:b/>
          <w:bCs/>
          <w:sz w:val="24"/>
          <w:szCs w:val="24"/>
        </w:rPr>
        <w:t>credit</w:t>
      </w:r>
      <w:r w:rsidRPr="00D55216">
        <w:rPr>
          <w:rFonts w:ascii="Times New Roman" w:hAnsi="Times New Roman" w:cs="Times New Roman"/>
          <w:sz w:val="24"/>
          <w:szCs w:val="24"/>
        </w:rPr>
        <w:t xml:space="preserve"> care poate fi aplicat contra </w:t>
      </w:r>
      <w:r w:rsidRPr="00D55216">
        <w:rPr>
          <w:rFonts w:ascii="Times New Roman" w:hAnsi="Times New Roman" w:cs="Times New Roman"/>
          <w:b/>
          <w:bCs/>
          <w:sz w:val="24"/>
          <w:szCs w:val="24"/>
        </w:rPr>
        <w:t xml:space="preserve">sumelor datorate </w:t>
      </w:r>
      <w:r w:rsidRPr="00D55216">
        <w:rPr>
          <w:rFonts w:ascii="Times New Roman" w:hAnsi="Times New Roman" w:cs="Times New Roman"/>
          <w:sz w:val="24"/>
          <w:szCs w:val="24"/>
        </w:rPr>
        <w:t xml:space="preserve">sau care </w:t>
      </w:r>
      <w:r w:rsidRPr="00D55216">
        <w:rPr>
          <w:rFonts w:ascii="Times New Roman" w:hAnsi="Times New Roman" w:cs="Times New Roman"/>
          <w:b/>
          <w:bCs/>
          <w:sz w:val="24"/>
          <w:szCs w:val="24"/>
        </w:rPr>
        <w:t xml:space="preserve">vor fi datorate </w:t>
      </w:r>
      <w:r w:rsidRPr="00D55216">
        <w:rPr>
          <w:rFonts w:ascii="Times New Roman" w:hAnsi="Times New Roman" w:cs="Times New Roman"/>
          <w:sz w:val="24"/>
          <w:szCs w:val="24"/>
        </w:rPr>
        <w:t>entității; și</w:t>
      </w:r>
    </w:p>
    <w:p w14:paraId="5478A9B5"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un </w:t>
      </w:r>
      <w:r w:rsidRPr="00D55216">
        <w:rPr>
          <w:rFonts w:ascii="Times New Roman" w:hAnsi="Times New Roman" w:cs="Times New Roman"/>
          <w:b/>
          <w:bCs/>
          <w:sz w:val="24"/>
          <w:szCs w:val="24"/>
        </w:rPr>
        <w:t>alt produs în schimb</w:t>
      </w:r>
      <w:r w:rsidRPr="00D55216">
        <w:rPr>
          <w:rFonts w:ascii="Times New Roman" w:hAnsi="Times New Roman" w:cs="Times New Roman"/>
          <w:sz w:val="24"/>
          <w:szCs w:val="24"/>
        </w:rPr>
        <w:t>. (IFRS 15, B20).</w:t>
      </w:r>
    </w:p>
    <w:p w14:paraId="341358E6" w14:textId="77777777" w:rsidR="0068383C" w:rsidRPr="00D55216" w:rsidRDefault="0068383C" w:rsidP="0068383C">
      <w:pPr>
        <w:spacing w:after="0" w:line="240" w:lineRule="auto"/>
        <w:jc w:val="both"/>
        <w:rPr>
          <w:rFonts w:ascii="Times New Roman" w:hAnsi="Times New Roman" w:cs="Times New Roman"/>
          <w:sz w:val="24"/>
          <w:szCs w:val="24"/>
        </w:rPr>
      </w:pPr>
    </w:p>
    <w:p w14:paraId="654648B8"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Pentru a </w:t>
      </w:r>
      <w:r w:rsidRPr="00D55216">
        <w:rPr>
          <w:rFonts w:ascii="Times New Roman" w:hAnsi="Times New Roman" w:cs="Times New Roman"/>
          <w:b/>
          <w:bCs/>
          <w:sz w:val="24"/>
          <w:szCs w:val="24"/>
        </w:rPr>
        <w:t>contabiliza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transferul</w:t>
      </w:r>
      <w:r w:rsidRPr="00D55216">
        <w:rPr>
          <w:rFonts w:ascii="Times New Roman" w:hAnsi="Times New Roman" w:cs="Times New Roman"/>
          <w:sz w:val="24"/>
          <w:szCs w:val="24"/>
        </w:rPr>
        <w:t xml:space="preserve"> de produse cu </w:t>
      </w:r>
      <w:r w:rsidRPr="00D55216">
        <w:rPr>
          <w:rFonts w:ascii="Times New Roman" w:hAnsi="Times New Roman" w:cs="Times New Roman"/>
          <w:b/>
          <w:bCs/>
          <w:sz w:val="24"/>
          <w:szCs w:val="24"/>
        </w:rPr>
        <w:t xml:space="preserve">drept de retur </w:t>
      </w:r>
      <w:r w:rsidRPr="00D55216">
        <w:rPr>
          <w:rFonts w:ascii="Times New Roman" w:hAnsi="Times New Roman" w:cs="Times New Roman"/>
          <w:sz w:val="24"/>
          <w:szCs w:val="24"/>
        </w:rPr>
        <w:t xml:space="preserve">(și pentru unele servicii furnizate care fac obiectul unei rambursări), o entitate trebuie să </w:t>
      </w:r>
      <w:r w:rsidRPr="00D55216">
        <w:rPr>
          <w:rFonts w:ascii="Times New Roman" w:hAnsi="Times New Roman" w:cs="Times New Roman"/>
          <w:b/>
          <w:bCs/>
          <w:sz w:val="24"/>
          <w:szCs w:val="24"/>
        </w:rPr>
        <w:t xml:space="preserve">recunoască toate </w:t>
      </w:r>
      <w:r w:rsidRPr="00D55216">
        <w:rPr>
          <w:rFonts w:ascii="Times New Roman" w:hAnsi="Times New Roman" w:cs="Times New Roman"/>
          <w:sz w:val="24"/>
          <w:szCs w:val="24"/>
        </w:rPr>
        <w:t>elementele următoare:</w:t>
      </w:r>
    </w:p>
    <w:p w14:paraId="54609A87"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it-IT"/>
        </w:rPr>
        <w:t xml:space="preserve">(a) </w:t>
      </w:r>
      <w:r w:rsidRPr="00D55216">
        <w:rPr>
          <w:rFonts w:ascii="Times New Roman" w:hAnsi="Times New Roman" w:cs="Times New Roman"/>
          <w:b/>
          <w:bCs/>
          <w:sz w:val="24"/>
          <w:szCs w:val="24"/>
          <w:lang w:val="it-IT"/>
        </w:rPr>
        <w:t>venituri</w:t>
      </w:r>
      <w:r w:rsidRPr="00D55216">
        <w:rPr>
          <w:rFonts w:ascii="Times New Roman" w:hAnsi="Times New Roman" w:cs="Times New Roman"/>
          <w:sz w:val="24"/>
          <w:szCs w:val="24"/>
          <w:lang w:val="it-IT"/>
        </w:rPr>
        <w:t xml:space="preserve"> pentru </w:t>
      </w:r>
      <w:r w:rsidRPr="00D55216">
        <w:rPr>
          <w:rFonts w:ascii="Times New Roman" w:hAnsi="Times New Roman" w:cs="Times New Roman"/>
          <w:b/>
          <w:bCs/>
          <w:sz w:val="24"/>
          <w:szCs w:val="24"/>
          <w:lang w:val="it-IT"/>
        </w:rPr>
        <w:t xml:space="preserve">produsele transferate </w:t>
      </w:r>
      <w:r w:rsidRPr="00D55216">
        <w:rPr>
          <w:rFonts w:ascii="Times New Roman" w:hAnsi="Times New Roman" w:cs="Times New Roman"/>
          <w:sz w:val="24"/>
          <w:szCs w:val="24"/>
          <w:lang w:val="it-IT"/>
        </w:rPr>
        <w:t xml:space="preserve">în </w:t>
      </w:r>
      <w:r w:rsidRPr="00D55216">
        <w:rPr>
          <w:rFonts w:ascii="Times New Roman" w:hAnsi="Times New Roman" w:cs="Times New Roman"/>
          <w:b/>
          <w:bCs/>
          <w:sz w:val="24"/>
          <w:szCs w:val="24"/>
          <w:lang w:val="it-IT"/>
        </w:rPr>
        <w:t xml:space="preserve">cuantumul contravalorii </w:t>
      </w:r>
      <w:r w:rsidRPr="00D55216">
        <w:rPr>
          <w:rFonts w:ascii="Times New Roman" w:hAnsi="Times New Roman" w:cs="Times New Roman"/>
          <w:sz w:val="24"/>
          <w:szCs w:val="24"/>
          <w:lang w:val="it-IT"/>
        </w:rPr>
        <w:t>la care entitatea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 xml:space="preserve">se așteaptă să aibă dreptul </w:t>
      </w:r>
      <w:r w:rsidRPr="00D55216">
        <w:rPr>
          <w:rFonts w:ascii="Times New Roman" w:hAnsi="Times New Roman" w:cs="Times New Roman"/>
          <w:sz w:val="24"/>
          <w:szCs w:val="24"/>
        </w:rPr>
        <w:t xml:space="preserve">(prin urmare, </w:t>
      </w:r>
      <w:r w:rsidRPr="00D55216">
        <w:rPr>
          <w:rFonts w:ascii="Times New Roman" w:hAnsi="Times New Roman" w:cs="Times New Roman"/>
          <w:b/>
          <w:bCs/>
          <w:sz w:val="24"/>
          <w:szCs w:val="24"/>
        </w:rPr>
        <w:t xml:space="preserve">veniturile NU ar fi recunoscute </w:t>
      </w:r>
      <w:r w:rsidRPr="00D55216">
        <w:rPr>
          <w:rFonts w:ascii="Times New Roman" w:hAnsi="Times New Roman" w:cs="Times New Roman"/>
          <w:sz w:val="24"/>
          <w:szCs w:val="24"/>
        </w:rPr>
        <w:t xml:space="preserve">pentru </w:t>
      </w:r>
      <w:r w:rsidRPr="00D55216">
        <w:rPr>
          <w:rFonts w:ascii="Times New Roman" w:hAnsi="Times New Roman" w:cs="Times New Roman"/>
          <w:b/>
          <w:bCs/>
          <w:sz w:val="24"/>
          <w:szCs w:val="24"/>
        </w:rPr>
        <w:t>produsele preconizate să fie returnate</w:t>
      </w:r>
      <w:r w:rsidRPr="00D55216">
        <w:rPr>
          <w:rFonts w:ascii="Times New Roman" w:hAnsi="Times New Roman" w:cs="Times New Roman"/>
          <w:sz w:val="24"/>
          <w:szCs w:val="24"/>
        </w:rPr>
        <w:t>);</w:t>
      </w:r>
    </w:p>
    <w:p w14:paraId="19150529"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w:t>
      </w:r>
      <w:r w:rsidRPr="00D55216">
        <w:rPr>
          <w:rFonts w:ascii="Times New Roman" w:hAnsi="Times New Roman" w:cs="Times New Roman"/>
          <w:sz w:val="24"/>
          <w:szCs w:val="24"/>
          <w:lang w:val="pt-BR"/>
        </w:rPr>
        <w:t xml:space="preserve">o </w:t>
      </w:r>
      <w:r w:rsidRPr="00D55216">
        <w:rPr>
          <w:rFonts w:ascii="Times New Roman" w:hAnsi="Times New Roman" w:cs="Times New Roman"/>
          <w:b/>
          <w:bCs/>
          <w:sz w:val="24"/>
          <w:szCs w:val="24"/>
          <w:lang w:val="pt-BR"/>
        </w:rPr>
        <w:t>datorie de rambursare</w:t>
      </w:r>
      <w:r w:rsidRPr="00D55216">
        <w:rPr>
          <w:rFonts w:ascii="Times New Roman" w:hAnsi="Times New Roman" w:cs="Times New Roman"/>
          <w:sz w:val="24"/>
          <w:szCs w:val="24"/>
          <w:lang w:val="pt-BR"/>
        </w:rPr>
        <w:t>; și</w:t>
      </w:r>
    </w:p>
    <w:p w14:paraId="5673C0BF"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w:t>
      </w:r>
      <w:r w:rsidRPr="00D55216">
        <w:rPr>
          <w:rFonts w:ascii="Times New Roman" w:hAnsi="Times New Roman" w:cs="Times New Roman"/>
          <w:sz w:val="24"/>
          <w:szCs w:val="24"/>
          <w:lang w:val="pt-BR"/>
        </w:rPr>
        <w:t xml:space="preserve">un </w:t>
      </w:r>
      <w:r w:rsidRPr="00D55216">
        <w:rPr>
          <w:rFonts w:ascii="Times New Roman" w:hAnsi="Times New Roman" w:cs="Times New Roman"/>
          <w:b/>
          <w:bCs/>
          <w:sz w:val="24"/>
          <w:szCs w:val="24"/>
          <w:lang w:val="pt-BR"/>
        </w:rPr>
        <w:t>activ</w:t>
      </w:r>
      <w:r w:rsidRPr="00D55216">
        <w:rPr>
          <w:rFonts w:ascii="Times New Roman" w:hAnsi="Times New Roman" w:cs="Times New Roman"/>
          <w:sz w:val="24"/>
          <w:szCs w:val="24"/>
          <w:lang w:val="pt-BR"/>
        </w:rPr>
        <w:t xml:space="preserve"> (și o </w:t>
      </w:r>
      <w:r w:rsidRPr="00D55216">
        <w:rPr>
          <w:rFonts w:ascii="Times New Roman" w:hAnsi="Times New Roman" w:cs="Times New Roman"/>
          <w:b/>
          <w:bCs/>
          <w:sz w:val="24"/>
          <w:szCs w:val="24"/>
          <w:lang w:val="pt-BR"/>
        </w:rPr>
        <w:t>ajustare</w:t>
      </w:r>
      <w:r w:rsidRPr="00D55216">
        <w:rPr>
          <w:rFonts w:ascii="Times New Roman" w:hAnsi="Times New Roman" w:cs="Times New Roman"/>
          <w:sz w:val="24"/>
          <w:szCs w:val="24"/>
          <w:lang w:val="pt-BR"/>
        </w:rPr>
        <w:t xml:space="preserve"> corespunzătoare a </w:t>
      </w:r>
      <w:r w:rsidRPr="00D55216">
        <w:rPr>
          <w:rFonts w:ascii="Times New Roman" w:hAnsi="Times New Roman" w:cs="Times New Roman"/>
          <w:b/>
          <w:bCs/>
          <w:sz w:val="24"/>
          <w:szCs w:val="24"/>
          <w:lang w:val="pt-BR"/>
        </w:rPr>
        <w:t>costului vânzărilor</w:t>
      </w:r>
      <w:r w:rsidRPr="00D55216">
        <w:rPr>
          <w:rFonts w:ascii="Times New Roman" w:hAnsi="Times New Roman" w:cs="Times New Roman"/>
          <w:sz w:val="24"/>
          <w:szCs w:val="24"/>
          <w:lang w:val="pt-BR"/>
        </w:rPr>
        <w:t xml:space="preserve">) pentru </w:t>
      </w:r>
      <w:r w:rsidRPr="00D55216">
        <w:rPr>
          <w:rFonts w:ascii="Times New Roman" w:hAnsi="Times New Roman" w:cs="Times New Roman"/>
          <w:b/>
          <w:bCs/>
          <w:sz w:val="24"/>
          <w:szCs w:val="24"/>
          <w:lang w:val="pt-BR"/>
        </w:rPr>
        <w:t>dreptul său</w:t>
      </w:r>
      <w:r w:rsidRPr="00D55216">
        <w:rPr>
          <w:rFonts w:ascii="Times New Roman" w:hAnsi="Times New Roman" w:cs="Times New Roman"/>
          <w:b/>
          <w:bCs/>
          <w:sz w:val="24"/>
          <w:szCs w:val="24"/>
        </w:rPr>
        <w:t xml:space="preserve"> de a recupera produsele de la clienți la decontarea datoriei de rambursare</w:t>
      </w:r>
      <w:r w:rsidRPr="00D55216">
        <w:rPr>
          <w:rFonts w:ascii="Times New Roman" w:hAnsi="Times New Roman" w:cs="Times New Roman"/>
          <w:sz w:val="24"/>
          <w:szCs w:val="24"/>
        </w:rPr>
        <w:t>. (IFRS 15, B20).</w:t>
      </w:r>
    </w:p>
    <w:p w14:paraId="7ED8AAED" w14:textId="77777777" w:rsidR="009F3B13" w:rsidRDefault="009F3B13" w:rsidP="00603DDA">
      <w:pPr>
        <w:spacing w:after="0" w:line="240" w:lineRule="auto"/>
        <w:jc w:val="both"/>
        <w:rPr>
          <w:rFonts w:ascii="Times New Roman" w:hAnsi="Times New Roman" w:cs="Times New Roman"/>
          <w:b/>
          <w:bCs/>
          <w:i/>
          <w:iCs/>
          <w:color w:val="7030A0"/>
          <w:sz w:val="24"/>
          <w:szCs w:val="24"/>
        </w:rPr>
      </w:pPr>
    </w:p>
    <w:p w14:paraId="1B557BF4" w14:textId="77777777" w:rsidR="0068383C" w:rsidRPr="00D55216" w:rsidRDefault="0068383C" w:rsidP="0068383C">
      <w:pPr>
        <w:spacing w:after="0" w:line="240" w:lineRule="auto"/>
        <w:jc w:val="both"/>
        <w:rPr>
          <w:rFonts w:ascii="Times New Roman" w:hAnsi="Times New Roman" w:cs="Times New Roman"/>
          <w:sz w:val="24"/>
          <w:szCs w:val="24"/>
        </w:rPr>
      </w:pPr>
      <w:proofErr w:type="spellStart"/>
      <w:r w:rsidRPr="00D55216">
        <w:rPr>
          <w:rFonts w:ascii="Times New Roman" w:hAnsi="Times New Roman" w:cs="Times New Roman"/>
          <w:sz w:val="24"/>
          <w:szCs w:val="24"/>
          <w:lang w:val="en-US"/>
        </w:rPr>
        <w:t>În</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cazul</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vânzărilor</w:t>
      </w:r>
      <w:proofErr w:type="spellEnd"/>
      <w:r w:rsidRPr="00D55216">
        <w:rPr>
          <w:rFonts w:ascii="Times New Roman" w:hAnsi="Times New Roman" w:cs="Times New Roman"/>
          <w:b/>
          <w:bCs/>
          <w:sz w:val="24"/>
          <w:szCs w:val="24"/>
          <w:lang w:val="en-US"/>
        </w:rPr>
        <w:t xml:space="preserve"> cu </w:t>
      </w:r>
      <w:proofErr w:type="spellStart"/>
      <w:r w:rsidRPr="00D55216">
        <w:rPr>
          <w:rFonts w:ascii="Times New Roman" w:hAnsi="Times New Roman" w:cs="Times New Roman"/>
          <w:b/>
          <w:bCs/>
          <w:sz w:val="24"/>
          <w:szCs w:val="24"/>
          <w:lang w:val="en-US"/>
        </w:rPr>
        <w:t>drept</w:t>
      </w:r>
      <w:proofErr w:type="spellEnd"/>
      <w:r w:rsidRPr="00D55216">
        <w:rPr>
          <w:rFonts w:ascii="Times New Roman" w:hAnsi="Times New Roman" w:cs="Times New Roman"/>
          <w:b/>
          <w:bCs/>
          <w:sz w:val="24"/>
          <w:szCs w:val="24"/>
          <w:lang w:val="en-US"/>
        </w:rPr>
        <w:t xml:space="preserve"> de </w:t>
      </w:r>
      <w:proofErr w:type="spellStart"/>
      <w:r w:rsidRPr="00D55216">
        <w:rPr>
          <w:rFonts w:ascii="Times New Roman" w:hAnsi="Times New Roman" w:cs="Times New Roman"/>
          <w:b/>
          <w:bCs/>
          <w:sz w:val="24"/>
          <w:szCs w:val="24"/>
          <w:lang w:val="en-US"/>
        </w:rPr>
        <w:t>retur</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sz w:val="24"/>
          <w:szCs w:val="24"/>
          <w:lang w:val="en-US"/>
        </w:rPr>
        <w:t>entitatea</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înregistrează</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veniturile</w:t>
      </w:r>
      <w:proofErr w:type="spellEnd"/>
      <w:r w:rsidRPr="00D55216">
        <w:rPr>
          <w:rFonts w:ascii="Times New Roman" w:hAnsi="Times New Roman" w:cs="Times New Roman"/>
          <w:b/>
          <w:bCs/>
          <w:sz w:val="24"/>
          <w:szCs w:val="24"/>
          <w:lang w:val="en-US"/>
        </w:rPr>
        <w:t xml:space="preserve"> la </w:t>
      </w:r>
      <w:proofErr w:type="spellStart"/>
      <w:r w:rsidRPr="00D55216">
        <w:rPr>
          <w:rFonts w:ascii="Times New Roman" w:hAnsi="Times New Roman" w:cs="Times New Roman"/>
          <w:b/>
          <w:bCs/>
          <w:sz w:val="24"/>
          <w:szCs w:val="24"/>
          <w:lang w:val="en-US"/>
        </w:rPr>
        <w:t>valoarea</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brută</w:t>
      </w:r>
      <w:proofErr w:type="spellEnd"/>
      <w:r w:rsidRPr="00D55216">
        <w:rPr>
          <w:rFonts w:ascii="Times New Roman" w:hAnsi="Times New Roman" w:cs="Times New Roman"/>
          <w:b/>
          <w:bCs/>
          <w:sz w:val="24"/>
          <w:szCs w:val="24"/>
          <w:lang w:val="en-US"/>
        </w:rPr>
        <w:t xml:space="preserve"> </w:t>
      </w:r>
      <w:r w:rsidRPr="00D55216">
        <w:rPr>
          <w:rFonts w:ascii="Times New Roman" w:hAnsi="Times New Roman" w:cs="Times New Roman"/>
          <w:sz w:val="24"/>
          <w:szCs w:val="24"/>
          <w:lang w:val="en-US"/>
        </w:rPr>
        <w:t xml:space="preserve">a </w:t>
      </w:r>
      <w:proofErr w:type="spellStart"/>
      <w:r w:rsidRPr="00D55216">
        <w:rPr>
          <w:rFonts w:ascii="Times New Roman" w:hAnsi="Times New Roman" w:cs="Times New Roman"/>
          <w:sz w:val="24"/>
          <w:szCs w:val="24"/>
          <w:lang w:val="en-US"/>
        </w:rPr>
        <w:t>acestora</w:t>
      </w:r>
      <w:proofErr w:type="spellEnd"/>
      <w:r w:rsidRPr="00D55216">
        <w:rPr>
          <w:rFonts w:ascii="Times New Roman" w:hAnsi="Times New Roman" w:cs="Times New Roman"/>
          <w:sz w:val="24"/>
          <w:szCs w:val="24"/>
          <w:lang w:val="en-US"/>
        </w:rPr>
        <w:t xml:space="preserve">, cu </w:t>
      </w:r>
      <w:proofErr w:type="spellStart"/>
      <w:r w:rsidRPr="00D55216">
        <w:rPr>
          <w:rFonts w:ascii="Times New Roman" w:hAnsi="Times New Roman" w:cs="Times New Roman"/>
          <w:sz w:val="24"/>
          <w:szCs w:val="24"/>
          <w:lang w:val="en-US"/>
        </w:rPr>
        <w:t>înregistrarea</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concomitentă</w:t>
      </w:r>
      <w:proofErr w:type="spellEnd"/>
      <w:r w:rsidRPr="00D55216">
        <w:rPr>
          <w:rFonts w:ascii="Times New Roman" w:hAnsi="Times New Roman" w:cs="Times New Roman"/>
          <w:sz w:val="24"/>
          <w:szCs w:val="24"/>
          <w:lang w:val="en-US"/>
        </w:rPr>
        <w:t xml:space="preserve"> a </w:t>
      </w:r>
      <w:proofErr w:type="spellStart"/>
      <w:r w:rsidRPr="00D55216">
        <w:rPr>
          <w:rFonts w:ascii="Times New Roman" w:hAnsi="Times New Roman" w:cs="Times New Roman"/>
          <w:b/>
          <w:bCs/>
          <w:sz w:val="24"/>
          <w:szCs w:val="24"/>
          <w:lang w:val="en-US"/>
        </w:rPr>
        <w:t>sumei</w:t>
      </w:r>
      <w:proofErr w:type="spellEnd"/>
      <w:r w:rsidRPr="00D55216">
        <w:rPr>
          <w:rFonts w:ascii="Times New Roman" w:hAnsi="Times New Roman" w:cs="Times New Roman"/>
          <w:b/>
          <w:bCs/>
          <w:sz w:val="24"/>
          <w:szCs w:val="24"/>
          <w:lang w:val="en-US"/>
        </w:rPr>
        <w:t xml:space="preserve"> estimate </w:t>
      </w:r>
      <w:proofErr w:type="spellStart"/>
      <w:r w:rsidRPr="00D55216">
        <w:rPr>
          <w:rFonts w:ascii="Times New Roman" w:hAnsi="Times New Roman" w:cs="Times New Roman"/>
          <w:sz w:val="24"/>
          <w:szCs w:val="24"/>
          <w:lang w:val="en-US"/>
        </w:rPr>
        <w:t>reprezentând</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datoria</w:t>
      </w:r>
      <w:proofErr w:type="spellEnd"/>
      <w:r w:rsidRPr="00D55216">
        <w:rPr>
          <w:rFonts w:ascii="Times New Roman" w:hAnsi="Times New Roman" w:cs="Times New Roman"/>
          <w:b/>
          <w:bCs/>
          <w:sz w:val="24"/>
          <w:szCs w:val="24"/>
          <w:lang w:val="en-US"/>
        </w:rPr>
        <w:t xml:space="preserve"> de </w:t>
      </w:r>
      <w:proofErr w:type="spellStart"/>
      <w:r w:rsidRPr="00D55216">
        <w:rPr>
          <w:rFonts w:ascii="Times New Roman" w:hAnsi="Times New Roman" w:cs="Times New Roman"/>
          <w:b/>
          <w:bCs/>
          <w:sz w:val="24"/>
          <w:szCs w:val="24"/>
          <w:lang w:val="en-US"/>
        </w:rPr>
        <w:t>rambursare</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pentru</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veniturile</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aferente</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produselor</w:t>
      </w:r>
      <w:proofErr w:type="spellEnd"/>
      <w:r w:rsidRPr="00D55216">
        <w:rPr>
          <w:rFonts w:ascii="Times New Roman" w:hAnsi="Times New Roman" w:cs="Times New Roman"/>
          <w:sz w:val="24"/>
          <w:szCs w:val="24"/>
          <w:lang w:val="en-US"/>
        </w:rPr>
        <w:t xml:space="preserve"> care se </w:t>
      </w:r>
      <w:proofErr w:type="spellStart"/>
      <w:r w:rsidRPr="00D55216">
        <w:rPr>
          <w:rFonts w:ascii="Times New Roman" w:hAnsi="Times New Roman" w:cs="Times New Roman"/>
          <w:b/>
          <w:bCs/>
          <w:sz w:val="24"/>
          <w:szCs w:val="24"/>
          <w:lang w:val="en-US"/>
        </w:rPr>
        <w:t>preconizează</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că</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vor</w:t>
      </w:r>
      <w:proofErr w:type="spellEnd"/>
      <w:r w:rsidRPr="00D55216">
        <w:rPr>
          <w:rFonts w:ascii="Times New Roman" w:hAnsi="Times New Roman" w:cs="Times New Roman"/>
          <w:b/>
          <w:bCs/>
          <w:sz w:val="24"/>
          <w:szCs w:val="24"/>
          <w:lang w:val="en-US"/>
        </w:rPr>
        <w:t xml:space="preserve"> fi </w:t>
      </w:r>
      <w:proofErr w:type="spellStart"/>
      <w:r w:rsidRPr="00D55216">
        <w:rPr>
          <w:rFonts w:ascii="Times New Roman" w:hAnsi="Times New Roman" w:cs="Times New Roman"/>
          <w:b/>
          <w:bCs/>
          <w:sz w:val="24"/>
          <w:szCs w:val="24"/>
          <w:lang w:val="en-US"/>
        </w:rPr>
        <w:t>returnate</w:t>
      </w:r>
      <w:proofErr w:type="spellEnd"/>
      <w:r w:rsidRPr="00D55216">
        <w:rPr>
          <w:rFonts w:ascii="Times New Roman" w:hAnsi="Times New Roman" w:cs="Times New Roman"/>
          <w:b/>
          <w:bCs/>
          <w:sz w:val="24"/>
          <w:szCs w:val="24"/>
          <w:lang w:val="en-US"/>
        </w:rPr>
        <w:t xml:space="preserve"> </w:t>
      </w:r>
      <w:r w:rsidRPr="00D55216">
        <w:rPr>
          <w:rFonts w:ascii="Times New Roman" w:hAnsi="Times New Roman" w:cs="Times New Roman"/>
          <w:sz w:val="24"/>
          <w:szCs w:val="24"/>
          <w:lang w:val="en-US"/>
        </w:rPr>
        <w:t>(</w:t>
      </w:r>
      <w:proofErr w:type="spellStart"/>
      <w:r w:rsidRPr="00D55216">
        <w:rPr>
          <w:rFonts w:ascii="Times New Roman" w:hAnsi="Times New Roman" w:cs="Times New Roman"/>
          <w:sz w:val="24"/>
          <w:szCs w:val="24"/>
          <w:lang w:val="en-US"/>
        </w:rPr>
        <w:t>articol</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contabil</w:t>
      </w:r>
      <w:proofErr w:type="spellEnd"/>
      <w:r w:rsidRPr="00D55216">
        <w:rPr>
          <w:rFonts w:ascii="Times New Roman" w:hAnsi="Times New Roman" w:cs="Times New Roman"/>
          <w:sz w:val="24"/>
          <w:szCs w:val="24"/>
          <w:lang w:val="en-US"/>
        </w:rPr>
        <w:t xml:space="preserve"> </w:t>
      </w:r>
      <w:r w:rsidRPr="00D55216">
        <w:rPr>
          <w:rFonts w:ascii="Times New Roman" w:hAnsi="Times New Roman" w:cs="Times New Roman"/>
          <w:b/>
          <w:bCs/>
          <w:sz w:val="24"/>
          <w:szCs w:val="24"/>
          <w:lang w:val="en-US"/>
        </w:rPr>
        <w:t xml:space="preserve">70x Cifra de </w:t>
      </w:r>
      <w:proofErr w:type="spellStart"/>
      <w:r w:rsidRPr="00D55216">
        <w:rPr>
          <w:rFonts w:ascii="Times New Roman" w:hAnsi="Times New Roman" w:cs="Times New Roman"/>
          <w:b/>
          <w:bCs/>
          <w:sz w:val="24"/>
          <w:szCs w:val="24"/>
          <w:lang w:val="en-US"/>
        </w:rPr>
        <w:t>afaceri</w:t>
      </w:r>
      <w:proofErr w:type="spellEnd"/>
      <w:r w:rsidRPr="00D55216">
        <w:rPr>
          <w:rFonts w:ascii="Times New Roman" w:hAnsi="Times New Roman" w:cs="Times New Roman"/>
          <w:b/>
          <w:bCs/>
          <w:sz w:val="24"/>
          <w:szCs w:val="24"/>
          <w:lang w:val="en-US"/>
        </w:rPr>
        <w:t xml:space="preserve"> netă</w:t>
      </w:r>
      <w:r w:rsidRPr="00D55216">
        <w:rPr>
          <w:rFonts w:ascii="Times New Roman" w:hAnsi="Times New Roman" w:cs="Times New Roman"/>
          <w:b/>
          <w:bCs/>
          <w:sz w:val="24"/>
          <w:szCs w:val="24"/>
          <w:vertAlign w:val="superscript"/>
          <w:lang w:val="en-US"/>
        </w:rPr>
        <w:t>1</w:t>
      </w:r>
      <w:r w:rsidRPr="00D55216">
        <w:rPr>
          <w:rFonts w:ascii="Times New Roman" w:hAnsi="Times New Roman" w:cs="Times New Roman"/>
          <w:b/>
          <w:bCs/>
          <w:sz w:val="24"/>
          <w:szCs w:val="24"/>
          <w:lang w:val="en-US"/>
        </w:rPr>
        <w:t> = 4761 «</w:t>
      </w:r>
      <w:proofErr w:type="spellStart"/>
      <w:r w:rsidRPr="00D55216">
        <w:rPr>
          <w:rFonts w:ascii="Times New Roman" w:hAnsi="Times New Roman" w:cs="Times New Roman"/>
          <w:b/>
          <w:bCs/>
          <w:sz w:val="24"/>
          <w:szCs w:val="24"/>
          <w:lang w:val="en-US"/>
        </w:rPr>
        <w:t>Datorii</w:t>
      </w:r>
      <w:proofErr w:type="spellEnd"/>
      <w:r w:rsidRPr="00D55216">
        <w:rPr>
          <w:rFonts w:ascii="Times New Roman" w:hAnsi="Times New Roman" w:cs="Times New Roman"/>
          <w:b/>
          <w:bCs/>
          <w:sz w:val="24"/>
          <w:szCs w:val="24"/>
          <w:lang w:val="en-US"/>
        </w:rPr>
        <w:t xml:space="preserve"> de </w:t>
      </w:r>
      <w:proofErr w:type="spellStart"/>
      <w:r w:rsidRPr="00D55216">
        <w:rPr>
          <w:rFonts w:ascii="Times New Roman" w:hAnsi="Times New Roman" w:cs="Times New Roman"/>
          <w:b/>
          <w:bCs/>
          <w:sz w:val="24"/>
          <w:szCs w:val="24"/>
          <w:lang w:val="en-US"/>
        </w:rPr>
        <w:t>rambursare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aferente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vânzărilor</w:t>
      </w:r>
      <w:proofErr w:type="spellEnd"/>
      <w:r w:rsidRPr="00D55216">
        <w:rPr>
          <w:rFonts w:ascii="Times New Roman" w:hAnsi="Times New Roman" w:cs="Times New Roman"/>
          <w:b/>
          <w:bCs/>
          <w:sz w:val="24"/>
          <w:szCs w:val="24"/>
          <w:lang w:val="en-US"/>
        </w:rPr>
        <w:t xml:space="preserve"> cu </w:t>
      </w:r>
      <w:proofErr w:type="spellStart"/>
      <w:r w:rsidRPr="00D55216">
        <w:rPr>
          <w:rFonts w:ascii="Times New Roman" w:hAnsi="Times New Roman" w:cs="Times New Roman"/>
          <w:b/>
          <w:bCs/>
          <w:sz w:val="24"/>
          <w:szCs w:val="24"/>
          <w:lang w:val="en-US"/>
        </w:rPr>
        <w:t>drept</w:t>
      </w:r>
      <w:proofErr w:type="spellEnd"/>
      <w:r w:rsidRPr="00D55216">
        <w:rPr>
          <w:rFonts w:ascii="Times New Roman" w:hAnsi="Times New Roman" w:cs="Times New Roman"/>
          <w:b/>
          <w:bCs/>
          <w:sz w:val="24"/>
          <w:szCs w:val="24"/>
          <w:lang w:val="en-US"/>
        </w:rPr>
        <w:t xml:space="preserve"> de </w:t>
      </w:r>
      <w:proofErr w:type="spellStart"/>
      <w:r w:rsidRPr="00D55216">
        <w:rPr>
          <w:rFonts w:ascii="Times New Roman" w:hAnsi="Times New Roman" w:cs="Times New Roman"/>
          <w:b/>
          <w:bCs/>
          <w:sz w:val="24"/>
          <w:szCs w:val="24"/>
          <w:lang w:val="en-US"/>
        </w:rPr>
        <w:t>retur</w:t>
      </w:r>
      <w:proofErr w:type="spellEnd"/>
      <w:r w:rsidRPr="00D55216">
        <w:rPr>
          <w:rFonts w:ascii="Times New Roman" w:hAnsi="Times New Roman" w:cs="Times New Roman"/>
          <w:b/>
          <w:bCs/>
          <w:sz w:val="24"/>
          <w:szCs w:val="24"/>
          <w:lang w:val="en-US"/>
        </w:rPr>
        <w:t>»</w:t>
      </w:r>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şi</w:t>
      </w:r>
      <w:proofErr w:type="spellEnd"/>
      <w:r w:rsidRPr="00D55216">
        <w:rPr>
          <w:rFonts w:ascii="Times New Roman" w:hAnsi="Times New Roman" w:cs="Times New Roman"/>
          <w:sz w:val="24"/>
          <w:szCs w:val="24"/>
          <w:lang w:val="en-US"/>
        </w:rPr>
        <w:t xml:space="preserve"> a </w:t>
      </w:r>
      <w:proofErr w:type="spellStart"/>
      <w:r w:rsidRPr="00D55216">
        <w:rPr>
          <w:rFonts w:ascii="Times New Roman" w:hAnsi="Times New Roman" w:cs="Times New Roman"/>
          <w:b/>
          <w:bCs/>
          <w:sz w:val="24"/>
          <w:szCs w:val="24"/>
          <w:lang w:val="en-US"/>
        </w:rPr>
        <w:t>activului</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corespunzător</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dreptului</w:t>
      </w:r>
      <w:proofErr w:type="spellEnd"/>
      <w:r w:rsidRPr="00D55216">
        <w:rPr>
          <w:rFonts w:ascii="Times New Roman" w:hAnsi="Times New Roman" w:cs="Times New Roman"/>
          <w:b/>
          <w:bCs/>
          <w:sz w:val="24"/>
          <w:szCs w:val="24"/>
          <w:lang w:val="en-US"/>
        </w:rPr>
        <w:t xml:space="preserve"> de a </w:t>
      </w:r>
      <w:proofErr w:type="spellStart"/>
      <w:r w:rsidRPr="00D55216">
        <w:rPr>
          <w:rFonts w:ascii="Times New Roman" w:hAnsi="Times New Roman" w:cs="Times New Roman"/>
          <w:b/>
          <w:bCs/>
          <w:sz w:val="24"/>
          <w:szCs w:val="24"/>
          <w:lang w:val="en-US"/>
        </w:rPr>
        <w:t>recupera</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produsul</w:t>
      </w:r>
      <w:proofErr w:type="spellEnd"/>
      <w:r w:rsidRPr="00D55216">
        <w:rPr>
          <w:rFonts w:ascii="Times New Roman" w:hAnsi="Times New Roman" w:cs="Times New Roman"/>
          <w:b/>
          <w:bCs/>
          <w:sz w:val="24"/>
          <w:szCs w:val="24"/>
          <w:lang w:val="en-US"/>
        </w:rPr>
        <w:t xml:space="preserve"> de la </w:t>
      </w:r>
      <w:proofErr w:type="spellStart"/>
      <w:r w:rsidRPr="00D55216">
        <w:rPr>
          <w:rFonts w:ascii="Times New Roman" w:hAnsi="Times New Roman" w:cs="Times New Roman"/>
          <w:b/>
          <w:bCs/>
          <w:sz w:val="24"/>
          <w:szCs w:val="24"/>
          <w:lang w:val="en-US"/>
        </w:rPr>
        <w:t>clienţi</w:t>
      </w:r>
      <w:proofErr w:type="spellEnd"/>
      <w:r w:rsidRPr="00D55216">
        <w:rPr>
          <w:rFonts w:ascii="Times New Roman" w:hAnsi="Times New Roman" w:cs="Times New Roman"/>
          <w:sz w:val="24"/>
          <w:szCs w:val="24"/>
          <w:lang w:val="en-US"/>
        </w:rPr>
        <w:t xml:space="preserve">, la </w:t>
      </w:r>
      <w:proofErr w:type="spellStart"/>
      <w:r w:rsidRPr="00D55216">
        <w:rPr>
          <w:rFonts w:ascii="Times New Roman" w:hAnsi="Times New Roman" w:cs="Times New Roman"/>
          <w:sz w:val="24"/>
          <w:szCs w:val="24"/>
          <w:lang w:val="en-US"/>
        </w:rPr>
        <w:t>valoarea</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sz w:val="24"/>
          <w:szCs w:val="24"/>
          <w:lang w:val="en-US"/>
        </w:rPr>
        <w:t>aferentă</w:t>
      </w:r>
      <w:proofErr w:type="spellEnd"/>
      <w:r w:rsidRPr="00D55216">
        <w:rPr>
          <w:rFonts w:ascii="Times New Roman" w:hAnsi="Times New Roman" w:cs="Times New Roman"/>
          <w:sz w:val="24"/>
          <w:szCs w:val="24"/>
          <w:lang w:val="en-US"/>
        </w:rPr>
        <w:t xml:space="preserve"> </w:t>
      </w:r>
      <w:proofErr w:type="spellStart"/>
      <w:r w:rsidRPr="00D55216">
        <w:rPr>
          <w:rFonts w:ascii="Times New Roman" w:hAnsi="Times New Roman" w:cs="Times New Roman"/>
          <w:b/>
          <w:bCs/>
          <w:sz w:val="24"/>
          <w:szCs w:val="24"/>
          <w:lang w:val="en-US"/>
        </w:rPr>
        <w:t>costului</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estimat</w:t>
      </w:r>
      <w:proofErr w:type="spellEnd"/>
      <w:r w:rsidRPr="00D55216">
        <w:rPr>
          <w:rFonts w:ascii="Times New Roman" w:hAnsi="Times New Roman" w:cs="Times New Roman"/>
          <w:b/>
          <w:bCs/>
          <w:sz w:val="24"/>
          <w:szCs w:val="24"/>
          <w:lang w:val="en-US"/>
        </w:rPr>
        <w:t xml:space="preserve"> al </w:t>
      </w:r>
      <w:proofErr w:type="spellStart"/>
      <w:r w:rsidRPr="00D55216">
        <w:rPr>
          <w:rFonts w:ascii="Times New Roman" w:hAnsi="Times New Roman" w:cs="Times New Roman"/>
          <w:b/>
          <w:bCs/>
          <w:sz w:val="24"/>
          <w:szCs w:val="24"/>
          <w:lang w:val="en-US"/>
        </w:rPr>
        <w:t>activului</w:t>
      </w:r>
      <w:proofErr w:type="spellEnd"/>
      <w:r w:rsidRPr="00D55216">
        <w:rPr>
          <w:rFonts w:ascii="Times New Roman" w:hAnsi="Times New Roman" w:cs="Times New Roman"/>
          <w:b/>
          <w:bCs/>
          <w:sz w:val="24"/>
          <w:szCs w:val="24"/>
          <w:lang w:val="en-US"/>
        </w:rPr>
        <w:t xml:space="preserve"> care </w:t>
      </w:r>
      <w:proofErr w:type="spellStart"/>
      <w:r w:rsidRPr="00D55216">
        <w:rPr>
          <w:rFonts w:ascii="Times New Roman" w:hAnsi="Times New Roman" w:cs="Times New Roman"/>
          <w:b/>
          <w:bCs/>
          <w:sz w:val="24"/>
          <w:szCs w:val="24"/>
          <w:lang w:val="en-US"/>
        </w:rPr>
        <w:t>va</w:t>
      </w:r>
      <w:proofErr w:type="spellEnd"/>
      <w:r w:rsidRPr="00D55216">
        <w:rPr>
          <w:rFonts w:ascii="Times New Roman" w:hAnsi="Times New Roman" w:cs="Times New Roman"/>
          <w:b/>
          <w:bCs/>
          <w:sz w:val="24"/>
          <w:szCs w:val="24"/>
          <w:lang w:val="en-US"/>
        </w:rPr>
        <w:t xml:space="preserve"> fi </w:t>
      </w:r>
      <w:proofErr w:type="spellStart"/>
      <w:r w:rsidRPr="00D55216">
        <w:rPr>
          <w:rFonts w:ascii="Times New Roman" w:hAnsi="Times New Roman" w:cs="Times New Roman"/>
          <w:b/>
          <w:bCs/>
          <w:sz w:val="24"/>
          <w:szCs w:val="24"/>
          <w:lang w:val="en-US"/>
        </w:rPr>
        <w:t>recuperat</w:t>
      </w:r>
      <w:proofErr w:type="spellEnd"/>
      <w:r w:rsidRPr="00D55216">
        <w:rPr>
          <w:rFonts w:ascii="Times New Roman" w:hAnsi="Times New Roman" w:cs="Times New Roman"/>
          <w:b/>
          <w:bCs/>
          <w:sz w:val="24"/>
          <w:szCs w:val="24"/>
          <w:lang w:val="en-US"/>
        </w:rPr>
        <w:t xml:space="preserve"> de la </w:t>
      </w:r>
      <w:proofErr w:type="spellStart"/>
      <w:r w:rsidRPr="00D55216">
        <w:rPr>
          <w:rFonts w:ascii="Times New Roman" w:hAnsi="Times New Roman" w:cs="Times New Roman"/>
          <w:b/>
          <w:bCs/>
          <w:sz w:val="24"/>
          <w:szCs w:val="24"/>
          <w:lang w:val="en-US"/>
        </w:rPr>
        <w:t>aceştia</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articol</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contabil</w:t>
      </w:r>
      <w:proofErr w:type="spellEnd"/>
      <w:r w:rsidRPr="00D55216">
        <w:rPr>
          <w:rFonts w:ascii="Times New Roman" w:hAnsi="Times New Roman" w:cs="Times New Roman"/>
          <w:b/>
          <w:bCs/>
          <w:sz w:val="24"/>
          <w:szCs w:val="24"/>
          <w:lang w:val="en-US"/>
        </w:rPr>
        <w:t xml:space="preserve"> 4762 «</w:t>
      </w:r>
      <w:proofErr w:type="spellStart"/>
      <w:r w:rsidRPr="00D55216">
        <w:rPr>
          <w:rFonts w:ascii="Times New Roman" w:hAnsi="Times New Roman" w:cs="Times New Roman"/>
          <w:b/>
          <w:bCs/>
          <w:sz w:val="24"/>
          <w:szCs w:val="24"/>
          <w:lang w:val="en-US"/>
        </w:rPr>
        <w:t>Creanţe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aferente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dreptului</w:t>
      </w:r>
      <w:proofErr w:type="spellEnd"/>
      <w:r w:rsidRPr="00D55216">
        <w:rPr>
          <w:rFonts w:ascii="Times New Roman" w:hAnsi="Times New Roman" w:cs="Times New Roman"/>
          <w:b/>
          <w:bCs/>
          <w:sz w:val="24"/>
          <w:szCs w:val="24"/>
          <w:lang w:val="en-US"/>
        </w:rPr>
        <w:t xml:space="preserve"> de a </w:t>
      </w:r>
      <w:proofErr w:type="spellStart"/>
      <w:r w:rsidRPr="00D55216">
        <w:rPr>
          <w:rFonts w:ascii="Times New Roman" w:hAnsi="Times New Roman" w:cs="Times New Roman"/>
          <w:b/>
          <w:bCs/>
          <w:sz w:val="24"/>
          <w:szCs w:val="24"/>
          <w:lang w:val="en-US"/>
        </w:rPr>
        <w:t>recupera</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produse</w:t>
      </w:r>
      <w:proofErr w:type="spellEnd"/>
      <w:r w:rsidRPr="00D55216">
        <w:rPr>
          <w:rFonts w:ascii="Times New Roman" w:hAnsi="Times New Roman" w:cs="Times New Roman"/>
          <w:b/>
          <w:bCs/>
          <w:sz w:val="24"/>
          <w:szCs w:val="24"/>
          <w:lang w:val="en-US"/>
        </w:rPr>
        <w:t xml:space="preserve"> de la </w:t>
      </w:r>
      <w:proofErr w:type="spellStart"/>
      <w:r w:rsidRPr="00D55216">
        <w:rPr>
          <w:rFonts w:ascii="Times New Roman" w:hAnsi="Times New Roman" w:cs="Times New Roman"/>
          <w:b/>
          <w:bCs/>
          <w:sz w:val="24"/>
          <w:szCs w:val="24"/>
          <w:lang w:val="en-US"/>
        </w:rPr>
        <w:t>clienţi</w:t>
      </w:r>
      <w:proofErr w:type="spellEnd"/>
      <w:r w:rsidRPr="00D55216">
        <w:rPr>
          <w:rFonts w:ascii="Times New Roman" w:hAnsi="Times New Roman" w:cs="Times New Roman"/>
          <w:b/>
          <w:bCs/>
          <w:sz w:val="24"/>
          <w:szCs w:val="24"/>
          <w:lang w:val="en-US"/>
        </w:rPr>
        <w:t xml:space="preserve">» = 60x </w:t>
      </w:r>
      <w:proofErr w:type="spellStart"/>
      <w:r w:rsidRPr="00D55216">
        <w:rPr>
          <w:rFonts w:ascii="Times New Roman" w:hAnsi="Times New Roman" w:cs="Times New Roman"/>
          <w:b/>
          <w:bCs/>
          <w:sz w:val="24"/>
          <w:szCs w:val="24"/>
          <w:lang w:val="en-US"/>
        </w:rPr>
        <w:t>Cheltuieli</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privind</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stocurile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şi</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alte</w:t>
      </w:r>
      <w:proofErr w:type="spellEnd"/>
      <w:r w:rsidRPr="00D55216">
        <w:rPr>
          <w:rFonts w:ascii="Times New Roman" w:hAnsi="Times New Roman" w:cs="Times New Roman"/>
          <w:b/>
          <w:bCs/>
          <w:sz w:val="24"/>
          <w:szCs w:val="24"/>
          <w:lang w:val="en-US"/>
        </w:rPr>
        <w:t xml:space="preserve"> </w:t>
      </w:r>
      <w:proofErr w:type="spellStart"/>
      <w:r w:rsidRPr="00D55216">
        <w:rPr>
          <w:rFonts w:ascii="Times New Roman" w:hAnsi="Times New Roman" w:cs="Times New Roman"/>
          <w:b/>
          <w:bCs/>
          <w:sz w:val="24"/>
          <w:szCs w:val="24"/>
          <w:lang w:val="en-US"/>
        </w:rPr>
        <w:t>consumuri</w:t>
      </w:r>
      <w:proofErr w:type="spellEnd"/>
      <w:r w:rsidRPr="00D55216">
        <w:rPr>
          <w:rFonts w:ascii="Times New Roman" w:hAnsi="Times New Roman" w:cs="Times New Roman"/>
          <w:sz w:val="24"/>
          <w:szCs w:val="24"/>
          <w:lang w:val="en-US"/>
        </w:rPr>
        <w:t>).</w:t>
      </w:r>
      <w:r w:rsidRPr="00D55216">
        <w:rPr>
          <w:rFonts w:ascii="Times New Roman" w:hAnsi="Times New Roman" w:cs="Times New Roman"/>
          <w:sz w:val="24"/>
          <w:szCs w:val="24"/>
        </w:rPr>
        <w:t xml:space="preserve"> (IFRS 15, pct </w:t>
      </w:r>
      <w:r w:rsidRPr="00D55216">
        <w:rPr>
          <w:rFonts w:ascii="Times New Roman" w:hAnsi="Times New Roman" w:cs="Times New Roman"/>
          <w:sz w:val="24"/>
          <w:szCs w:val="24"/>
          <w:lang w:val="en-US"/>
        </w:rPr>
        <w:t>10</w:t>
      </w:r>
      <w:r w:rsidRPr="00D55216">
        <w:rPr>
          <w:rFonts w:ascii="Times New Roman" w:hAnsi="Times New Roman" w:cs="Times New Roman"/>
          <w:sz w:val="24"/>
          <w:szCs w:val="24"/>
        </w:rPr>
        <w:t>6</w:t>
      </w:r>
      <w:r w:rsidRPr="00D55216">
        <w:rPr>
          <w:rFonts w:ascii="Times New Roman" w:hAnsi="Times New Roman" w:cs="Times New Roman"/>
          <w:b/>
          <w:bCs/>
          <w:sz w:val="24"/>
          <w:szCs w:val="24"/>
          <w:vertAlign w:val="superscript"/>
          <w:lang w:val="en-US"/>
        </w:rPr>
        <w:t>3</w:t>
      </w:r>
      <w:r w:rsidRPr="00D55216">
        <w:rPr>
          <w:rFonts w:ascii="Times New Roman" w:hAnsi="Times New Roman" w:cs="Times New Roman"/>
          <w:sz w:val="24"/>
          <w:szCs w:val="24"/>
        </w:rPr>
        <w:t>(1)).</w:t>
      </w:r>
    </w:p>
    <w:p w14:paraId="64B74593" w14:textId="77777777" w:rsidR="0068383C" w:rsidRDefault="0068383C" w:rsidP="00603DDA">
      <w:pPr>
        <w:spacing w:after="0" w:line="240" w:lineRule="auto"/>
        <w:jc w:val="both"/>
        <w:rPr>
          <w:rFonts w:ascii="Times New Roman" w:hAnsi="Times New Roman" w:cs="Times New Roman"/>
          <w:b/>
          <w:bCs/>
          <w:i/>
          <w:iCs/>
          <w:color w:val="7030A0"/>
          <w:sz w:val="24"/>
          <w:szCs w:val="24"/>
        </w:rPr>
      </w:pPr>
    </w:p>
    <w:p w14:paraId="0DF838D6" w14:textId="77777777" w:rsidR="00D55216" w:rsidRPr="00603DDA" w:rsidRDefault="00D55216" w:rsidP="00603DDA">
      <w:pPr>
        <w:spacing w:after="0" w:line="240" w:lineRule="auto"/>
        <w:jc w:val="both"/>
        <w:rPr>
          <w:rFonts w:ascii="Times New Roman" w:hAnsi="Times New Roman" w:cs="Times New Roman"/>
          <w:b/>
          <w:bCs/>
          <w:i/>
          <w:iCs/>
          <w:color w:val="7030A0"/>
          <w:sz w:val="24"/>
          <w:szCs w:val="24"/>
        </w:rPr>
      </w:pPr>
    </w:p>
    <w:p w14:paraId="26D2B7EA" w14:textId="77777777" w:rsidR="00962257" w:rsidRPr="00603DDA" w:rsidRDefault="00962257" w:rsidP="00603DDA">
      <w:pPr>
        <w:pStyle w:val="Textcerintemyriad2p"/>
        <w:spacing w:after="0" w:line="240" w:lineRule="auto"/>
        <w:rPr>
          <w:rFonts w:ascii="Times New Roman" w:hAnsi="Times New Roman" w:cs="Times New Roman"/>
          <w:b/>
          <w:bCs/>
          <w:color w:val="FF0000"/>
          <w:sz w:val="24"/>
          <w:szCs w:val="24"/>
        </w:rPr>
      </w:pPr>
    </w:p>
    <w:p w14:paraId="6F390080" w14:textId="3EADA654"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sub rezerva existenței plafonului maxim de returnare de 30% din totalul cafetierelor cumpărate în acest interval de 30 de zile.</w:t>
      </w:r>
    </w:p>
    <w:p w14:paraId="78D51E3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03.01.N, COFEE BREACK lansează spre vânzare un nou tip de produs, cafetiera MAGDA, achiziționată de la o fabrică specializată la costul de achiziție de 100 lei/cafetieră.</w:t>
      </w:r>
    </w:p>
    <w:p w14:paraId="22F51D9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22F4331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6997"/>
        <w:gridCol w:w="6997"/>
      </w:tblGrid>
      <w:tr w:rsidR="00962257" w:rsidRPr="00603DDA" w14:paraId="35879E6A"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52EE66" w14:textId="7A9E8643"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90BBF5" w14:textId="4D9915E7"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962257" w:rsidRPr="00603DDA" w14:paraId="04CA6F2D"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A0D2418"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2E85A9"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962257" w:rsidRPr="00603DDA" w14:paraId="65499A04"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517CF76"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D7ED1F5"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962257" w:rsidRPr="00603DDA" w14:paraId="6C0B3D0F"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3A66883"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2045A5C"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00E9841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La data de 01.04.N, COFEE BREACK încheie un contract cu hotelul ALPIN pentru vânzarea a 200 de cafetiere MAGDA la prețul de 180 lei/cafetieră.</w:t>
      </w:r>
    </w:p>
    <w:p w14:paraId="197D28E5" w14:textId="77777777" w:rsidR="00962257" w:rsidRPr="00603DDA" w:rsidRDefault="00962257" w:rsidP="00603DDA">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Procentajele de retur din primul trimestru dovedesc că există sume posibile de recuperat, astfel încât COFEE BREACK nu este în măsură, cel puțin la acest moment, să confirme dacă există sau nu o posibilă ajustare în scădere a veniturilor.</w:t>
      </w:r>
    </w:p>
    <w:p w14:paraId="0242A0E3" w14:textId="77777777"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0CF3206F" w14:textId="686B89FF" w:rsidR="00962257"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2D98E1B4" w14:textId="7465EA41"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3A56D145" w14:textId="77777777" w:rsidR="001C69D4" w:rsidRPr="00603DDA" w:rsidRDefault="001C69D4" w:rsidP="00603DDA">
      <w:pPr>
        <w:spacing w:after="0" w:line="240" w:lineRule="auto"/>
        <w:jc w:val="both"/>
        <w:rPr>
          <w:rFonts w:ascii="Times New Roman" w:hAnsi="Times New Roman" w:cs="Times New Roman"/>
          <w:b/>
          <w:bCs/>
          <w:color w:val="FF0000"/>
          <w:sz w:val="24"/>
          <w:szCs w:val="24"/>
        </w:rPr>
      </w:pPr>
    </w:p>
    <w:p w14:paraId="3905F660" w14:textId="77777777" w:rsidR="001F5E9E" w:rsidRDefault="001F5E9E" w:rsidP="00603DDA">
      <w:pPr>
        <w:spacing w:after="0" w:line="240" w:lineRule="auto"/>
        <w:jc w:val="both"/>
        <w:rPr>
          <w:rFonts w:ascii="Times New Roman" w:hAnsi="Times New Roman" w:cs="Times New Roman"/>
          <w:b/>
          <w:bCs/>
          <w:color w:val="FF0000"/>
          <w:sz w:val="24"/>
          <w:szCs w:val="24"/>
        </w:rPr>
      </w:pPr>
    </w:p>
    <w:p w14:paraId="600CA02B" w14:textId="4903FCCC" w:rsidR="009C3354" w:rsidRPr="00603DDA" w:rsidRDefault="001C69D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9:</w:t>
      </w:r>
      <w:r w:rsidR="009C3354" w:rsidRPr="00603DDA">
        <w:rPr>
          <w:rFonts w:ascii="Times New Roman" w:hAnsi="Times New Roman" w:cs="Times New Roman"/>
          <w:sz w:val="24"/>
          <w:szCs w:val="24"/>
          <w:lang w:val="en-US"/>
        </w:rPr>
        <w:t xml:space="preserve"> Pe data de 3 </w:t>
      </w:r>
      <w:proofErr w:type="spellStart"/>
      <w:r w:rsidR="009C3354" w:rsidRPr="00603DDA">
        <w:rPr>
          <w:rFonts w:ascii="Times New Roman" w:hAnsi="Times New Roman" w:cs="Times New Roman"/>
          <w:sz w:val="24"/>
          <w:szCs w:val="24"/>
          <w:lang w:val="en-US"/>
        </w:rPr>
        <w:t>ianuarie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anul</w:t>
      </w:r>
      <w:proofErr w:type="spellEnd"/>
      <w:r w:rsidR="009C3354" w:rsidRPr="00603DDA">
        <w:rPr>
          <w:rFonts w:ascii="Times New Roman" w:hAnsi="Times New Roman" w:cs="Times New Roman"/>
          <w:sz w:val="24"/>
          <w:szCs w:val="24"/>
          <w:lang w:val="en-US"/>
        </w:rPr>
        <w:t xml:space="preserve"> N, </w:t>
      </w:r>
      <w:proofErr w:type="spellStart"/>
      <w:r w:rsidR="009C3354" w:rsidRPr="00603DDA">
        <w:rPr>
          <w:rFonts w:ascii="Times New Roman" w:hAnsi="Times New Roman" w:cs="Times New Roman"/>
          <w:sz w:val="24"/>
          <w:szCs w:val="24"/>
          <w:lang w:val="en-US"/>
        </w:rPr>
        <w:t>compania</w:t>
      </w:r>
      <w:proofErr w:type="spellEnd"/>
      <w:r w:rsidR="009C3354" w:rsidRPr="00603DDA">
        <w:rPr>
          <w:rFonts w:ascii="Times New Roman" w:hAnsi="Times New Roman" w:cs="Times New Roman"/>
          <w:sz w:val="24"/>
          <w:szCs w:val="24"/>
          <w:lang w:val="en-US"/>
        </w:rPr>
        <w:t xml:space="preserve"> AMELIE a </w:t>
      </w:r>
      <w:proofErr w:type="spellStart"/>
      <w:r w:rsidR="009C3354" w:rsidRPr="00603DDA">
        <w:rPr>
          <w:rFonts w:ascii="Times New Roman" w:hAnsi="Times New Roman" w:cs="Times New Roman"/>
          <w:sz w:val="24"/>
          <w:szCs w:val="24"/>
          <w:lang w:val="en-US"/>
        </w:rPr>
        <w:t>vândut</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clientului</w:t>
      </w:r>
      <w:proofErr w:type="spellEnd"/>
      <w:r w:rsidR="009C3354" w:rsidRPr="00603DDA">
        <w:rPr>
          <w:rFonts w:ascii="Times New Roman" w:hAnsi="Times New Roman" w:cs="Times New Roman"/>
          <w:sz w:val="24"/>
          <w:szCs w:val="24"/>
          <w:lang w:val="en-US"/>
        </w:rPr>
        <w:t xml:space="preserve"> ESPOSITO </w:t>
      </w:r>
      <w:proofErr w:type="spellStart"/>
      <w:r w:rsidR="009C3354" w:rsidRPr="00603DDA">
        <w:rPr>
          <w:rFonts w:ascii="Times New Roman" w:hAnsi="Times New Roman" w:cs="Times New Roman"/>
          <w:sz w:val="24"/>
          <w:szCs w:val="24"/>
          <w:lang w:val="en-US"/>
        </w:rPr>
        <w:t>mărfuri</w:t>
      </w:r>
      <w:proofErr w:type="spellEnd"/>
      <w:r w:rsidR="009C3354" w:rsidRPr="00603DDA">
        <w:rPr>
          <w:rFonts w:ascii="Times New Roman" w:hAnsi="Times New Roman" w:cs="Times New Roman"/>
          <w:sz w:val="24"/>
          <w:szCs w:val="24"/>
          <w:lang w:val="en-US"/>
        </w:rPr>
        <w:t xml:space="preserve"> la </w:t>
      </w:r>
      <w:proofErr w:type="spellStart"/>
      <w:r w:rsidR="009C3354" w:rsidRPr="00603DDA">
        <w:rPr>
          <w:rFonts w:ascii="Times New Roman" w:hAnsi="Times New Roman" w:cs="Times New Roman"/>
          <w:sz w:val="24"/>
          <w:szCs w:val="24"/>
          <w:lang w:val="en-US"/>
        </w:rPr>
        <w:t>preţul</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vânzare</w:t>
      </w:r>
      <w:proofErr w:type="spellEnd"/>
      <w:r w:rsidR="009C3354" w:rsidRPr="00603DDA">
        <w:rPr>
          <w:rFonts w:ascii="Times New Roman" w:hAnsi="Times New Roman" w:cs="Times New Roman"/>
          <w:sz w:val="24"/>
          <w:szCs w:val="24"/>
          <w:lang w:val="en-US"/>
        </w:rPr>
        <w:t xml:space="preserve"> de </w:t>
      </w:r>
      <w:r w:rsidR="009C3354" w:rsidRPr="00603DDA">
        <w:rPr>
          <w:rFonts w:ascii="Times New Roman" w:hAnsi="Times New Roman" w:cs="Times New Roman"/>
          <w:sz w:val="24"/>
          <w:szCs w:val="24"/>
        </w:rPr>
        <w:t>2</w:t>
      </w:r>
      <w:r w:rsidR="009C3354" w:rsidRPr="00603DDA">
        <w:rPr>
          <w:rFonts w:ascii="Times New Roman" w:hAnsi="Times New Roman" w:cs="Times New Roman"/>
          <w:sz w:val="24"/>
          <w:szCs w:val="24"/>
          <w:lang w:val="en-US"/>
        </w:rPr>
        <w:t xml:space="preserve">0.000 lei. </w:t>
      </w:r>
      <w:proofErr w:type="spellStart"/>
      <w:r w:rsidR="009C3354" w:rsidRPr="00603DDA">
        <w:rPr>
          <w:rFonts w:ascii="Times New Roman" w:hAnsi="Times New Roman" w:cs="Times New Roman"/>
          <w:sz w:val="24"/>
          <w:szCs w:val="24"/>
          <w:lang w:val="en-US"/>
        </w:rPr>
        <w:t>Condiţiile</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decontare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prevăzute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în</w:t>
      </w:r>
      <w:proofErr w:type="spellEnd"/>
      <w:r w:rsidR="009C3354" w:rsidRPr="00603DDA">
        <w:rPr>
          <w:rFonts w:ascii="Times New Roman" w:hAnsi="Times New Roman" w:cs="Times New Roman"/>
          <w:sz w:val="24"/>
          <w:szCs w:val="24"/>
          <w:lang w:val="en-US"/>
        </w:rPr>
        <w:t xml:space="preserve"> contract sunt </w:t>
      </w:r>
      <w:proofErr w:type="spellStart"/>
      <w:r w:rsidR="009C3354" w:rsidRPr="00603DDA">
        <w:rPr>
          <w:rFonts w:ascii="Times New Roman" w:hAnsi="Times New Roman" w:cs="Times New Roman"/>
          <w:sz w:val="24"/>
          <w:szCs w:val="24"/>
          <w:lang w:val="en-US"/>
        </w:rPr>
        <w:t>următoarele</w:t>
      </w:r>
      <w:proofErr w:type="spellEnd"/>
      <w:r w:rsidR="009C3354" w:rsidRPr="00603DDA">
        <w:rPr>
          <w:rFonts w:ascii="Times New Roman" w:hAnsi="Times New Roman" w:cs="Times New Roman"/>
          <w:sz w:val="24"/>
          <w:szCs w:val="24"/>
          <w:lang w:val="en-US"/>
        </w:rPr>
        <w:t xml:space="preserve">: </w:t>
      </w:r>
      <w:r w:rsidR="009C3354" w:rsidRPr="00603DDA">
        <w:rPr>
          <w:rFonts w:ascii="Times New Roman" w:hAnsi="Times New Roman" w:cs="Times New Roman"/>
          <w:sz w:val="24"/>
          <w:szCs w:val="24"/>
        </w:rPr>
        <w:t>20</w:t>
      </w:r>
      <w:r w:rsidR="009C3354" w:rsidRPr="00603DDA">
        <w:rPr>
          <w:rFonts w:ascii="Times New Roman" w:hAnsi="Times New Roman" w:cs="Times New Roman"/>
          <w:sz w:val="24"/>
          <w:szCs w:val="24"/>
          <w:lang w:val="en-US"/>
        </w:rPr>
        <w:t xml:space="preserve">% se </w:t>
      </w:r>
      <w:proofErr w:type="spellStart"/>
      <w:r w:rsidR="009C3354" w:rsidRPr="00603DDA">
        <w:rPr>
          <w:rFonts w:ascii="Times New Roman" w:hAnsi="Times New Roman" w:cs="Times New Roman"/>
          <w:sz w:val="24"/>
          <w:szCs w:val="24"/>
          <w:lang w:val="en-US"/>
        </w:rPr>
        <w:t>va</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încasa</w:t>
      </w:r>
      <w:proofErr w:type="spellEnd"/>
      <w:r w:rsidR="009C3354" w:rsidRPr="00603DDA">
        <w:rPr>
          <w:rFonts w:ascii="Times New Roman" w:hAnsi="Times New Roman" w:cs="Times New Roman"/>
          <w:sz w:val="24"/>
          <w:szCs w:val="24"/>
          <w:lang w:val="en-US"/>
        </w:rPr>
        <w:t xml:space="preserve"> la </w:t>
      </w:r>
      <w:proofErr w:type="spellStart"/>
      <w:r w:rsidR="009C3354" w:rsidRPr="00603DDA">
        <w:rPr>
          <w:rFonts w:ascii="Times New Roman" w:hAnsi="Times New Roman" w:cs="Times New Roman"/>
          <w:sz w:val="24"/>
          <w:szCs w:val="24"/>
          <w:lang w:val="en-US"/>
        </w:rPr>
        <w:t>semnarea</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contractului</w:t>
      </w:r>
      <w:proofErr w:type="spellEnd"/>
      <w:r w:rsidR="009C3354" w:rsidRPr="00603DDA">
        <w:rPr>
          <w:rFonts w:ascii="Times New Roman" w:hAnsi="Times New Roman" w:cs="Times New Roman"/>
          <w:sz w:val="24"/>
          <w:szCs w:val="24"/>
          <w:lang w:val="en-US"/>
        </w:rPr>
        <w:t>; 3</w:t>
      </w:r>
      <w:r w:rsidR="009C3354" w:rsidRPr="00603DDA">
        <w:rPr>
          <w:rFonts w:ascii="Times New Roman" w:hAnsi="Times New Roman" w:cs="Times New Roman"/>
          <w:sz w:val="24"/>
          <w:szCs w:val="24"/>
        </w:rPr>
        <w:t>0</w:t>
      </w:r>
      <w:r w:rsidR="009C3354" w:rsidRPr="00603DDA">
        <w:rPr>
          <w:rFonts w:ascii="Times New Roman" w:hAnsi="Times New Roman" w:cs="Times New Roman"/>
          <w:sz w:val="24"/>
          <w:szCs w:val="24"/>
          <w:lang w:val="fr-FR"/>
        </w:rPr>
        <w:t xml:space="preserve">% se va </w:t>
      </w:r>
      <w:proofErr w:type="spellStart"/>
      <w:r w:rsidR="009C3354" w:rsidRPr="00603DDA">
        <w:rPr>
          <w:rFonts w:ascii="Times New Roman" w:hAnsi="Times New Roman" w:cs="Times New Roman"/>
          <w:sz w:val="24"/>
          <w:szCs w:val="24"/>
          <w:lang w:val="fr-FR"/>
        </w:rPr>
        <w:t>încasa</w:t>
      </w:r>
      <w:proofErr w:type="spellEnd"/>
      <w:r w:rsidR="009C3354" w:rsidRPr="00603DDA">
        <w:rPr>
          <w:rFonts w:ascii="Times New Roman" w:hAnsi="Times New Roman" w:cs="Times New Roman"/>
          <w:sz w:val="24"/>
          <w:szCs w:val="24"/>
          <w:lang w:val="fr-FR"/>
        </w:rPr>
        <w:t xml:space="preserve"> un an mai </w:t>
      </w:r>
      <w:proofErr w:type="spellStart"/>
      <w:r w:rsidR="009C3354" w:rsidRPr="00603DDA">
        <w:rPr>
          <w:rFonts w:ascii="Times New Roman" w:hAnsi="Times New Roman" w:cs="Times New Roman"/>
          <w:sz w:val="24"/>
          <w:szCs w:val="24"/>
          <w:lang w:val="fr-FR"/>
        </w:rPr>
        <w:t>târziu</w:t>
      </w:r>
      <w:proofErr w:type="spellEnd"/>
      <w:r w:rsidR="009C3354" w:rsidRPr="00603DDA">
        <w:rPr>
          <w:rFonts w:ascii="Times New Roman" w:hAnsi="Times New Roman" w:cs="Times New Roman"/>
          <w:sz w:val="24"/>
          <w:szCs w:val="24"/>
          <w:lang w:val="fr-FR"/>
        </w:rPr>
        <w:t xml:space="preserve"> </w:t>
      </w:r>
      <w:proofErr w:type="spellStart"/>
      <w:r w:rsidR="009C3354" w:rsidRPr="00603DDA">
        <w:rPr>
          <w:rFonts w:ascii="Times New Roman" w:hAnsi="Times New Roman" w:cs="Times New Roman"/>
          <w:sz w:val="24"/>
          <w:szCs w:val="24"/>
          <w:lang w:val="fr-FR"/>
        </w:rPr>
        <w:t>și</w:t>
      </w:r>
      <w:proofErr w:type="spellEnd"/>
      <w:r w:rsidR="009C3354" w:rsidRPr="00603DDA">
        <w:rPr>
          <w:rFonts w:ascii="Times New Roman" w:hAnsi="Times New Roman" w:cs="Times New Roman"/>
          <w:sz w:val="24"/>
          <w:szCs w:val="24"/>
          <w:lang w:val="fr-FR"/>
        </w:rPr>
        <w:t xml:space="preserve"> </w:t>
      </w:r>
      <w:proofErr w:type="spellStart"/>
      <w:r w:rsidR="009C3354" w:rsidRPr="00603DDA">
        <w:rPr>
          <w:rFonts w:ascii="Times New Roman" w:hAnsi="Times New Roman" w:cs="Times New Roman"/>
          <w:sz w:val="24"/>
          <w:szCs w:val="24"/>
          <w:lang w:val="fr-FR"/>
        </w:rPr>
        <w:t>restul</w:t>
      </w:r>
      <w:proofErr w:type="spellEnd"/>
      <w:r w:rsidR="009C3354" w:rsidRPr="00603DDA">
        <w:rPr>
          <w:rFonts w:ascii="Times New Roman" w:hAnsi="Times New Roman" w:cs="Times New Roman"/>
          <w:sz w:val="24"/>
          <w:szCs w:val="24"/>
          <w:lang w:val="fr-FR"/>
        </w:rPr>
        <w:t xml:space="preserve"> de </w:t>
      </w:r>
      <w:r w:rsidR="009C3354" w:rsidRPr="00603DDA">
        <w:rPr>
          <w:rFonts w:ascii="Times New Roman" w:hAnsi="Times New Roman" w:cs="Times New Roman"/>
          <w:sz w:val="24"/>
          <w:szCs w:val="24"/>
        </w:rPr>
        <w:t>50</w:t>
      </w:r>
      <w:r w:rsidR="009C3354" w:rsidRPr="00603DDA">
        <w:rPr>
          <w:rFonts w:ascii="Times New Roman" w:hAnsi="Times New Roman" w:cs="Times New Roman"/>
          <w:sz w:val="24"/>
          <w:szCs w:val="24"/>
          <w:lang w:val="it-IT"/>
        </w:rPr>
        <w:t xml:space="preserve">% se va încasa doi ani mai târziu. </w:t>
      </w:r>
      <w:proofErr w:type="spellStart"/>
      <w:r w:rsidR="009C3354" w:rsidRPr="00603DDA">
        <w:rPr>
          <w:rFonts w:ascii="Times New Roman" w:hAnsi="Times New Roman" w:cs="Times New Roman"/>
          <w:sz w:val="24"/>
          <w:szCs w:val="24"/>
          <w:lang w:val="en-US"/>
        </w:rPr>
        <w:t>Costul</w:t>
      </w:r>
      <w:proofErr w:type="spellEnd"/>
      <w:r w:rsidR="009C3354" w:rsidRPr="00603DDA">
        <w:rPr>
          <w:rFonts w:ascii="Times New Roman" w:hAnsi="Times New Roman" w:cs="Times New Roman"/>
          <w:sz w:val="24"/>
          <w:szCs w:val="24"/>
          <w:lang w:val="en-US"/>
        </w:rPr>
        <w:t xml:space="preserve"> de </w:t>
      </w:r>
      <w:proofErr w:type="spellStart"/>
      <w:r w:rsidR="009C3354" w:rsidRPr="00603DDA">
        <w:rPr>
          <w:rFonts w:ascii="Times New Roman" w:hAnsi="Times New Roman" w:cs="Times New Roman"/>
          <w:sz w:val="24"/>
          <w:szCs w:val="24"/>
          <w:lang w:val="en-US"/>
        </w:rPr>
        <w:t>achiziţie</w:t>
      </w:r>
      <w:proofErr w:type="spellEnd"/>
      <w:r w:rsidR="009C3354" w:rsidRPr="00603DDA">
        <w:rPr>
          <w:rFonts w:ascii="Times New Roman" w:hAnsi="Times New Roman" w:cs="Times New Roman"/>
          <w:sz w:val="24"/>
          <w:szCs w:val="24"/>
          <w:lang w:val="en-US"/>
        </w:rPr>
        <w:t xml:space="preserve"> al </w:t>
      </w:r>
      <w:proofErr w:type="spellStart"/>
      <w:r w:rsidR="009C3354" w:rsidRPr="00603DDA">
        <w:rPr>
          <w:rFonts w:ascii="Times New Roman" w:hAnsi="Times New Roman" w:cs="Times New Roman"/>
          <w:sz w:val="24"/>
          <w:szCs w:val="24"/>
          <w:lang w:val="en-US"/>
        </w:rPr>
        <w:t>mărfurilor</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vândute</w:t>
      </w:r>
      <w:proofErr w:type="spellEnd"/>
      <w:r w:rsidR="009C3354" w:rsidRPr="00603DDA">
        <w:rPr>
          <w:rFonts w:ascii="Times New Roman" w:hAnsi="Times New Roman" w:cs="Times New Roman"/>
          <w:sz w:val="24"/>
          <w:szCs w:val="24"/>
          <w:lang w:val="en-US"/>
        </w:rPr>
        <w:t xml:space="preserve"> </w:t>
      </w:r>
      <w:proofErr w:type="spellStart"/>
      <w:r w:rsidR="009C3354" w:rsidRPr="00603DDA">
        <w:rPr>
          <w:rFonts w:ascii="Times New Roman" w:hAnsi="Times New Roman" w:cs="Times New Roman"/>
          <w:sz w:val="24"/>
          <w:szCs w:val="24"/>
          <w:lang w:val="en-US"/>
        </w:rPr>
        <w:t>este</w:t>
      </w:r>
      <w:proofErr w:type="spellEnd"/>
      <w:r w:rsidR="009C3354" w:rsidRPr="00603DDA">
        <w:rPr>
          <w:rFonts w:ascii="Times New Roman" w:hAnsi="Times New Roman" w:cs="Times New Roman"/>
          <w:sz w:val="24"/>
          <w:szCs w:val="24"/>
          <w:lang w:val="en-US"/>
        </w:rPr>
        <w:t xml:space="preserve"> de </w:t>
      </w:r>
      <w:r w:rsidR="009C3354" w:rsidRPr="00603DDA">
        <w:rPr>
          <w:rFonts w:ascii="Times New Roman" w:hAnsi="Times New Roman" w:cs="Times New Roman"/>
          <w:sz w:val="24"/>
          <w:szCs w:val="24"/>
        </w:rPr>
        <w:t>15</w:t>
      </w:r>
      <w:r w:rsidR="009C3354" w:rsidRPr="00603DDA">
        <w:rPr>
          <w:rFonts w:ascii="Times New Roman" w:hAnsi="Times New Roman" w:cs="Times New Roman"/>
          <w:sz w:val="24"/>
          <w:szCs w:val="24"/>
          <w:lang w:val="en-US"/>
        </w:rPr>
        <w:t xml:space="preserve">.000 lei. </w:t>
      </w:r>
    </w:p>
    <w:p w14:paraId="5F697713" w14:textId="77777777" w:rsidR="009C3354" w:rsidRPr="00603DDA" w:rsidRDefault="009C3354" w:rsidP="00603DDA">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7689E7B2" w14:textId="0EF5C99A"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 xml:space="preserve">e </w:t>
      </w:r>
      <w:proofErr w:type="spellStart"/>
      <w:r w:rsidRPr="00603DDA">
        <w:rPr>
          <w:rFonts w:ascii="Times New Roman" w:hAnsi="Times New Roman" w:cs="Times New Roman"/>
          <w:b/>
          <w:bCs/>
          <w:i/>
          <w:iCs/>
          <w:color w:val="7030A0"/>
          <w:sz w:val="24"/>
          <w:szCs w:val="24"/>
          <w:lang w:val="en-US"/>
        </w:rPr>
        <w:t>înregistrări</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contabile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va</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efectua</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compania</w:t>
      </w:r>
      <w:proofErr w:type="spellEnd"/>
      <w:r w:rsidRPr="00603DDA">
        <w:rPr>
          <w:rFonts w:ascii="Times New Roman" w:hAnsi="Times New Roman" w:cs="Times New Roman"/>
          <w:b/>
          <w:bCs/>
          <w:i/>
          <w:iCs/>
          <w:color w:val="7030A0"/>
          <w:sz w:val="24"/>
          <w:szCs w:val="24"/>
          <w:lang w:val="en-US"/>
        </w:rPr>
        <w:t xml:space="preserve"> AMELIE pe </w:t>
      </w:r>
      <w:proofErr w:type="spellStart"/>
      <w:r w:rsidRPr="00603DDA">
        <w:rPr>
          <w:rFonts w:ascii="Times New Roman" w:hAnsi="Times New Roman" w:cs="Times New Roman"/>
          <w:b/>
          <w:bCs/>
          <w:i/>
          <w:iCs/>
          <w:color w:val="7030A0"/>
          <w:sz w:val="24"/>
          <w:szCs w:val="24"/>
          <w:lang w:val="en-US"/>
        </w:rPr>
        <w:t>parcursul</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perioadei</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analizate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în</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următoarele</w:t>
      </w:r>
      <w:proofErr w:type="spellEnd"/>
      <w:r w:rsidRPr="00603DDA">
        <w:rPr>
          <w:rFonts w:ascii="Times New Roman" w:hAnsi="Times New Roman" w:cs="Times New Roman"/>
          <w:b/>
          <w:bCs/>
          <w:i/>
          <w:iCs/>
          <w:color w:val="7030A0"/>
          <w:sz w:val="24"/>
          <w:szCs w:val="24"/>
          <w:lang w:val="en-US"/>
        </w:rPr>
        <w:t xml:space="preserve"> </w:t>
      </w:r>
      <w:proofErr w:type="spellStart"/>
      <w:r w:rsidRPr="00603DDA">
        <w:rPr>
          <w:rFonts w:ascii="Times New Roman" w:hAnsi="Times New Roman" w:cs="Times New Roman"/>
          <w:b/>
          <w:bCs/>
          <w:i/>
          <w:iCs/>
          <w:color w:val="7030A0"/>
          <w:sz w:val="24"/>
          <w:szCs w:val="24"/>
          <w:lang w:val="en-US"/>
        </w:rPr>
        <w:t>variante</w:t>
      </w:r>
      <w:proofErr w:type="spellEnd"/>
      <w:r w:rsidRPr="00603DDA">
        <w:rPr>
          <w:rFonts w:ascii="Times New Roman" w:hAnsi="Times New Roman" w:cs="Times New Roman"/>
          <w:b/>
          <w:bCs/>
          <w:i/>
          <w:iCs/>
          <w:color w:val="7030A0"/>
          <w:sz w:val="24"/>
          <w:szCs w:val="24"/>
          <w:lang w:val="en-US"/>
        </w:rPr>
        <w:t>:</w:t>
      </w:r>
    </w:p>
    <w:p w14:paraId="726D983F" w14:textId="0CBB372D"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proofErr w:type="spellStart"/>
      <w:r w:rsidRPr="00603DDA">
        <w:rPr>
          <w:rFonts w:ascii="Times New Roman" w:hAnsi="Times New Roman" w:cs="Times New Roman"/>
          <w:b/>
          <w:bCs/>
          <w:i/>
          <w:iCs/>
          <w:color w:val="7030A0"/>
          <w:sz w:val="24"/>
          <w:szCs w:val="24"/>
          <w:lang w:val="en-US"/>
        </w:rPr>
        <w:t>Varianta</w:t>
      </w:r>
      <w:proofErr w:type="spellEnd"/>
      <w:r w:rsidRPr="00603DDA">
        <w:rPr>
          <w:rFonts w:ascii="Times New Roman" w:hAnsi="Times New Roman" w:cs="Times New Roman"/>
          <w:b/>
          <w:bCs/>
          <w:i/>
          <w:iCs/>
          <w:color w:val="7030A0"/>
          <w:sz w:val="24"/>
          <w:szCs w:val="24"/>
          <w:lang w:val="en-US"/>
        </w:rPr>
        <w:t xml:space="preserve">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5E19B487" w14:textId="19075717" w:rsidR="009C3354" w:rsidRDefault="009C3354" w:rsidP="00603DDA">
      <w:pPr>
        <w:spacing w:after="0" w:line="240" w:lineRule="auto"/>
        <w:jc w:val="both"/>
        <w:rPr>
          <w:rFonts w:ascii="Times New Roman" w:hAnsi="Times New Roman" w:cs="Times New Roman"/>
          <w:b/>
          <w:bCs/>
          <w:color w:val="FF0000"/>
          <w:sz w:val="24"/>
          <w:szCs w:val="24"/>
        </w:rPr>
      </w:pPr>
      <w:proofErr w:type="spellStart"/>
      <w:r w:rsidRPr="00603DDA">
        <w:rPr>
          <w:rFonts w:ascii="Times New Roman" w:hAnsi="Times New Roman" w:cs="Times New Roman"/>
          <w:b/>
          <w:bCs/>
          <w:color w:val="7030A0"/>
          <w:sz w:val="24"/>
          <w:szCs w:val="24"/>
          <w:lang w:val="en-US"/>
        </w:rPr>
        <w:t>Varianta</w:t>
      </w:r>
      <w:proofErr w:type="spellEnd"/>
      <w:r w:rsidRPr="00603DDA">
        <w:rPr>
          <w:rFonts w:ascii="Times New Roman" w:hAnsi="Times New Roman" w:cs="Times New Roman"/>
          <w:b/>
          <w:bCs/>
          <w:color w:val="7030A0"/>
          <w:sz w:val="24"/>
          <w:szCs w:val="24"/>
          <w:lang w:val="en-US"/>
        </w:rPr>
        <w:t xml:space="preserve"> 2: </w:t>
      </w:r>
      <w:r w:rsidR="0052052A" w:rsidRPr="00603DDA">
        <w:rPr>
          <w:rFonts w:ascii="Times New Roman" w:hAnsi="Times New Roman" w:cs="Times New Roman"/>
          <w:b/>
          <w:bCs/>
          <w:color w:val="7030A0"/>
          <w:sz w:val="24"/>
          <w:szCs w:val="24"/>
          <w:lang w:val="en-US"/>
        </w:rPr>
        <w:t>AMELIE</w:t>
      </w:r>
      <w:r w:rsidR="0052052A" w:rsidRPr="00603DDA">
        <w:rPr>
          <w:rFonts w:ascii="Times New Roman" w:hAnsi="Times New Roman" w:cs="Times New Roman"/>
          <w:b/>
          <w:bCs/>
          <w:color w:val="7030A0"/>
          <w:sz w:val="24"/>
          <w:szCs w:val="24"/>
        </w:rPr>
        <w:t xml:space="preserve"> recunoaște </w:t>
      </w:r>
      <w:r w:rsidR="0052052A" w:rsidRPr="00603DDA">
        <w:rPr>
          <w:rFonts w:ascii="Times New Roman" w:hAnsi="Times New Roman" w:cs="Times New Roman"/>
          <w:b/>
          <w:bCs/>
          <w:color w:val="FF0000"/>
          <w:sz w:val="24"/>
          <w:szCs w:val="24"/>
        </w:rPr>
        <w:t>venitul financiar pe seama veniturilor amânate și ulterior transferă venitul amânat la venituri curente</w:t>
      </w:r>
      <w:r w:rsidR="001F5E9E">
        <w:rPr>
          <w:rFonts w:ascii="Times New Roman" w:hAnsi="Times New Roman" w:cs="Times New Roman"/>
          <w:b/>
          <w:bCs/>
          <w:color w:val="FF0000"/>
          <w:sz w:val="24"/>
          <w:szCs w:val="24"/>
        </w:rPr>
        <w:t>.</w:t>
      </w:r>
    </w:p>
    <w:p w14:paraId="53BF77EF" w14:textId="77777777" w:rsidR="001F5E9E" w:rsidRDefault="001F5E9E" w:rsidP="00603DDA">
      <w:pPr>
        <w:spacing w:after="0" w:line="240" w:lineRule="auto"/>
        <w:jc w:val="both"/>
        <w:rPr>
          <w:rFonts w:ascii="Times New Roman" w:hAnsi="Times New Roman" w:cs="Times New Roman"/>
          <w:b/>
          <w:bCs/>
          <w:color w:val="FF0000"/>
          <w:sz w:val="24"/>
          <w:szCs w:val="24"/>
        </w:rPr>
      </w:pPr>
    </w:p>
    <w:p w14:paraId="74DCE291" w14:textId="77777777" w:rsidR="001F5E9E" w:rsidRDefault="001F5E9E" w:rsidP="001F5E9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49BC0D82" w14:textId="77777777" w:rsidR="001F5E9E" w:rsidRPr="009C3354" w:rsidRDefault="001F5E9E" w:rsidP="001F5E9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proofErr w:type="spellStart"/>
      <w:r w:rsidRPr="009C3354">
        <w:rPr>
          <w:rFonts w:ascii="Times New Roman" w:hAnsi="Times New Roman" w:cs="Times New Roman"/>
          <w:sz w:val="24"/>
          <w:szCs w:val="24"/>
          <w:lang w:val="en-US"/>
        </w:rPr>
        <w:t>Atunci</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când</w:t>
      </w:r>
      <w:proofErr w:type="spellEnd"/>
      <w:r w:rsidRPr="009C3354">
        <w:rPr>
          <w:rFonts w:ascii="Times New Roman" w:hAnsi="Times New Roman" w:cs="Times New Roman"/>
          <w:sz w:val="24"/>
          <w:szCs w:val="24"/>
          <w:lang w:val="en-US"/>
        </w:rPr>
        <w:t xml:space="preserve"> </w:t>
      </w:r>
      <w:proofErr w:type="spellStart"/>
      <w:r w:rsidRPr="0038215A">
        <w:rPr>
          <w:rFonts w:ascii="Times New Roman" w:hAnsi="Times New Roman" w:cs="Times New Roman"/>
          <w:b/>
          <w:bCs/>
          <w:color w:val="FF0000"/>
          <w:sz w:val="24"/>
          <w:szCs w:val="24"/>
          <w:lang w:val="en-US"/>
        </w:rPr>
        <w:t>plata</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efectuată</w:t>
      </w:r>
      <w:proofErr w:type="spellEnd"/>
      <w:r w:rsidRPr="009C3354">
        <w:rPr>
          <w:rFonts w:ascii="Times New Roman" w:hAnsi="Times New Roman" w:cs="Times New Roman"/>
          <w:sz w:val="24"/>
          <w:szCs w:val="24"/>
          <w:lang w:val="en-US"/>
        </w:rPr>
        <w:t xml:space="preserve"> de client </w:t>
      </w:r>
      <w:proofErr w:type="spellStart"/>
      <w:r w:rsidRPr="009C3354">
        <w:rPr>
          <w:rFonts w:ascii="Times New Roman" w:hAnsi="Times New Roman" w:cs="Times New Roman"/>
          <w:sz w:val="24"/>
          <w:szCs w:val="24"/>
          <w:lang w:val="en-US"/>
        </w:rPr>
        <w:t>este</w:t>
      </w:r>
      <w:proofErr w:type="spellEnd"/>
      <w:r w:rsidRPr="009C3354">
        <w:rPr>
          <w:rFonts w:ascii="Times New Roman" w:hAnsi="Times New Roman" w:cs="Times New Roman"/>
          <w:b/>
          <w:bCs/>
          <w:sz w:val="24"/>
          <w:szCs w:val="24"/>
          <w:lang w:val="en-US"/>
        </w:rPr>
        <w:t xml:space="preserve"> </w:t>
      </w:r>
      <w:proofErr w:type="spellStart"/>
      <w:r w:rsidRPr="0038215A">
        <w:rPr>
          <w:rFonts w:ascii="Times New Roman" w:hAnsi="Times New Roman" w:cs="Times New Roman"/>
          <w:b/>
          <w:bCs/>
          <w:color w:val="FF0000"/>
          <w:sz w:val="24"/>
          <w:szCs w:val="24"/>
          <w:lang w:val="en-US"/>
        </w:rPr>
        <w:t>amânată</w:t>
      </w:r>
      <w:proofErr w:type="spellEnd"/>
      <w:r w:rsidRPr="009C3354">
        <w:rPr>
          <w:rFonts w:ascii="Times New Roman" w:hAnsi="Times New Roman" w:cs="Times New Roman"/>
          <w:b/>
          <w:bCs/>
          <w:sz w:val="24"/>
          <w:szCs w:val="24"/>
          <w:lang w:val="en-US"/>
        </w:rPr>
        <w:t xml:space="preserve"> </w:t>
      </w:r>
      <w:r w:rsidRPr="009C3354">
        <w:rPr>
          <w:rFonts w:ascii="Times New Roman" w:hAnsi="Times New Roman" w:cs="Times New Roman"/>
          <w:sz w:val="24"/>
          <w:szCs w:val="24"/>
        </w:rPr>
        <w:t xml:space="preserve">sau este </w:t>
      </w:r>
      <w:r w:rsidRPr="0038215A">
        <w:rPr>
          <w:rFonts w:ascii="Times New Roman" w:hAnsi="Times New Roman" w:cs="Times New Roman"/>
          <w:b/>
          <w:bCs/>
          <w:color w:val="7030A0"/>
          <w:sz w:val="24"/>
          <w:szCs w:val="24"/>
        </w:rPr>
        <w:t xml:space="preserve">efectuată în avans </w:t>
      </w:r>
      <w:r w:rsidRPr="0038215A">
        <w:rPr>
          <w:rFonts w:ascii="Times New Roman" w:hAnsi="Times New Roman" w:cs="Times New Roman"/>
          <w:b/>
          <w:bCs/>
          <w:color w:val="7030A0"/>
          <w:sz w:val="24"/>
          <w:szCs w:val="24"/>
          <w:lang w:val="en-US"/>
        </w:rPr>
        <w:t xml:space="preserve">pe o </w:t>
      </w:r>
      <w:proofErr w:type="spellStart"/>
      <w:r w:rsidRPr="0038215A">
        <w:rPr>
          <w:rFonts w:ascii="Times New Roman" w:hAnsi="Times New Roman" w:cs="Times New Roman"/>
          <w:b/>
          <w:bCs/>
          <w:color w:val="7030A0"/>
          <w:sz w:val="24"/>
          <w:szCs w:val="24"/>
          <w:lang w:val="en-US"/>
        </w:rPr>
        <w:t>mai</w:t>
      </w:r>
      <w:proofErr w:type="spellEnd"/>
      <w:r w:rsidRPr="0038215A">
        <w:rPr>
          <w:rFonts w:ascii="Times New Roman" w:hAnsi="Times New Roman" w:cs="Times New Roman"/>
          <w:b/>
          <w:bCs/>
          <w:color w:val="7030A0"/>
          <w:sz w:val="24"/>
          <w:szCs w:val="24"/>
          <w:lang w:val="en-US"/>
        </w:rPr>
        <w:t xml:space="preserve"> </w:t>
      </w:r>
      <w:proofErr w:type="spellStart"/>
      <w:r w:rsidRPr="0038215A">
        <w:rPr>
          <w:rFonts w:ascii="Times New Roman" w:hAnsi="Times New Roman" w:cs="Times New Roman"/>
          <w:b/>
          <w:bCs/>
          <w:color w:val="7030A0"/>
          <w:sz w:val="24"/>
          <w:szCs w:val="24"/>
          <w:lang w:val="en-US"/>
        </w:rPr>
        <w:t>mulți</w:t>
      </w:r>
      <w:proofErr w:type="spellEnd"/>
      <w:r w:rsidRPr="0038215A">
        <w:rPr>
          <w:rFonts w:ascii="Times New Roman" w:hAnsi="Times New Roman" w:cs="Times New Roman"/>
          <w:b/>
          <w:bCs/>
          <w:color w:val="7030A0"/>
          <w:sz w:val="24"/>
          <w:szCs w:val="24"/>
          <w:lang w:val="en-US"/>
        </w:rPr>
        <w:t xml:space="preserve"> ani</w:t>
      </w:r>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b/>
          <w:bCs/>
          <w:sz w:val="24"/>
          <w:szCs w:val="24"/>
          <w:lang w:val="en-US"/>
        </w:rPr>
        <w:t>prețul</w:t>
      </w:r>
      <w:proofErr w:type="spellEnd"/>
      <w:r w:rsidRPr="009C3354">
        <w:rPr>
          <w:rFonts w:ascii="Times New Roman" w:hAnsi="Times New Roman" w:cs="Times New Roman"/>
          <w:b/>
          <w:bCs/>
          <w:sz w:val="24"/>
          <w:szCs w:val="24"/>
          <w:lang w:val="en-US"/>
        </w:rPr>
        <w:t xml:space="preserve"> include </w:t>
      </w:r>
      <w:proofErr w:type="spellStart"/>
      <w:r w:rsidRPr="009C3354">
        <w:rPr>
          <w:rFonts w:ascii="Times New Roman" w:hAnsi="Times New Roman" w:cs="Times New Roman"/>
          <w:sz w:val="24"/>
          <w:szCs w:val="24"/>
          <w:lang w:val="en-US"/>
        </w:rPr>
        <w:t>și</w:t>
      </w:r>
      <w:proofErr w:type="spellEnd"/>
      <w:r w:rsidRPr="009C3354">
        <w:rPr>
          <w:rFonts w:ascii="Times New Roman" w:hAnsi="Times New Roman" w:cs="Times New Roman"/>
          <w:sz w:val="24"/>
          <w:szCs w:val="24"/>
          <w:lang w:val="en-US"/>
        </w:rPr>
        <w:t xml:space="preserve"> o </w:t>
      </w:r>
      <w:proofErr w:type="spellStart"/>
      <w:r w:rsidRPr="0038215A">
        <w:rPr>
          <w:rFonts w:ascii="Times New Roman" w:hAnsi="Times New Roman" w:cs="Times New Roman"/>
          <w:b/>
          <w:bCs/>
          <w:color w:val="FF0000"/>
          <w:sz w:val="24"/>
          <w:szCs w:val="24"/>
          <w:lang w:val="en-US"/>
        </w:rPr>
        <w:t>componentă</w:t>
      </w:r>
      <w:proofErr w:type="spellEnd"/>
      <w:r w:rsidRPr="0038215A">
        <w:rPr>
          <w:rFonts w:ascii="Times New Roman" w:hAnsi="Times New Roman" w:cs="Times New Roman"/>
          <w:b/>
          <w:bCs/>
          <w:color w:val="FF0000"/>
          <w:sz w:val="24"/>
          <w:szCs w:val="24"/>
          <w:lang w:val="en-US"/>
        </w:rPr>
        <w:t xml:space="preserve"> de </w:t>
      </w:r>
      <w:proofErr w:type="spellStart"/>
      <w:r w:rsidRPr="0038215A">
        <w:rPr>
          <w:rFonts w:ascii="Times New Roman" w:hAnsi="Times New Roman" w:cs="Times New Roman"/>
          <w:b/>
          <w:bCs/>
          <w:color w:val="FF0000"/>
          <w:sz w:val="24"/>
          <w:szCs w:val="24"/>
          <w:lang w:val="en-US"/>
        </w:rPr>
        <w:t>finanțare</w:t>
      </w:r>
      <w:proofErr w:type="spellEnd"/>
      <w:r w:rsidRPr="0038215A">
        <w:rPr>
          <w:rFonts w:ascii="Times New Roman" w:hAnsi="Times New Roman" w:cs="Times New Roman"/>
          <w:b/>
          <w:bCs/>
          <w:color w:val="FF0000"/>
          <w:sz w:val="24"/>
          <w:szCs w:val="24"/>
          <w:lang w:val="en-US"/>
        </w:rPr>
        <w:t xml:space="preserve"> </w:t>
      </w:r>
      <w:r w:rsidRPr="009C3354">
        <w:rPr>
          <w:rFonts w:ascii="Times New Roman" w:hAnsi="Times New Roman" w:cs="Times New Roman"/>
          <w:sz w:val="24"/>
          <w:szCs w:val="24"/>
        </w:rPr>
        <w:t>semnificativă</w:t>
      </w:r>
      <w:r w:rsidRPr="009C3354">
        <w:rPr>
          <w:rFonts w:ascii="Times New Roman" w:hAnsi="Times New Roman" w:cs="Times New Roman"/>
          <w:sz w:val="24"/>
          <w:szCs w:val="24"/>
          <w:lang w:val="en-US"/>
        </w:rPr>
        <w:t xml:space="preserve">. </w:t>
      </w:r>
    </w:p>
    <w:p w14:paraId="4E5F1482" w14:textId="77777777" w:rsidR="001F5E9E" w:rsidRPr="0038215A" w:rsidRDefault="001F5E9E" w:rsidP="001F5E9E">
      <w:pPr>
        <w:spacing w:after="0" w:line="240" w:lineRule="auto"/>
        <w:jc w:val="both"/>
        <w:rPr>
          <w:rFonts w:ascii="Times New Roman" w:hAnsi="Times New Roman" w:cs="Times New Roman"/>
          <w:b/>
          <w:bCs/>
          <w:i/>
          <w:iCs/>
          <w:color w:val="7030A0"/>
          <w:sz w:val="24"/>
          <w:szCs w:val="24"/>
          <w:lang w:val="en-US"/>
        </w:rPr>
      </w:pPr>
      <w:r w:rsidRPr="009C3354">
        <w:rPr>
          <w:rFonts w:ascii="Times New Roman" w:hAnsi="Times New Roman" w:cs="Times New Roman"/>
          <w:sz w:val="24"/>
          <w:szCs w:val="24"/>
          <w:lang w:val="en-US"/>
        </w:rPr>
        <w:sym w:font="Wingdings 2" w:char="F050"/>
      </w:r>
      <w:proofErr w:type="spellStart"/>
      <w:r w:rsidRPr="009C3354">
        <w:rPr>
          <w:rFonts w:ascii="Times New Roman" w:hAnsi="Times New Roman" w:cs="Times New Roman"/>
          <w:sz w:val="24"/>
          <w:szCs w:val="24"/>
          <w:lang w:val="en-US"/>
        </w:rPr>
        <w:t>Această</w:t>
      </w:r>
      <w:proofErr w:type="spellEnd"/>
      <w:r w:rsidRPr="009C3354">
        <w:rPr>
          <w:rFonts w:ascii="Times New Roman" w:hAnsi="Times New Roman" w:cs="Times New Roman"/>
          <w:sz w:val="24"/>
          <w:szCs w:val="24"/>
          <w:lang w:val="en-US"/>
        </w:rPr>
        <w:t xml:space="preserve"> </w:t>
      </w:r>
      <w:proofErr w:type="spellStart"/>
      <w:r w:rsidRPr="0038215A">
        <w:rPr>
          <w:rFonts w:ascii="Times New Roman" w:hAnsi="Times New Roman" w:cs="Times New Roman"/>
          <w:b/>
          <w:bCs/>
          <w:color w:val="FF0000"/>
          <w:sz w:val="24"/>
          <w:szCs w:val="24"/>
          <w:lang w:val="en-US"/>
        </w:rPr>
        <w:t>componentă</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trebuie</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să</w:t>
      </w:r>
      <w:proofErr w:type="spellEnd"/>
      <w:r w:rsidRPr="009C3354">
        <w:rPr>
          <w:rFonts w:ascii="Times New Roman" w:hAnsi="Times New Roman" w:cs="Times New Roman"/>
          <w:sz w:val="24"/>
          <w:szCs w:val="24"/>
          <w:lang w:val="en-US"/>
        </w:rPr>
        <w:t xml:space="preserve"> fie </w:t>
      </w:r>
      <w:proofErr w:type="spellStart"/>
      <w:r w:rsidRPr="009C3354">
        <w:rPr>
          <w:rFonts w:ascii="Times New Roman" w:hAnsi="Times New Roman" w:cs="Times New Roman"/>
          <w:b/>
          <w:bCs/>
          <w:sz w:val="24"/>
          <w:szCs w:val="24"/>
          <w:lang w:val="en-US"/>
        </w:rPr>
        <w:t>determinată</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și</w:t>
      </w:r>
      <w:proofErr w:type="spellEnd"/>
      <w:r w:rsidRPr="009C3354">
        <w:rPr>
          <w:rFonts w:ascii="Times New Roman" w:hAnsi="Times New Roman" w:cs="Times New Roman"/>
          <w:sz w:val="24"/>
          <w:szCs w:val="24"/>
          <w:lang w:val="en-US"/>
        </w:rPr>
        <w:t xml:space="preserve"> </w:t>
      </w:r>
      <w:proofErr w:type="spellStart"/>
      <w:r w:rsidRPr="0038215A">
        <w:rPr>
          <w:rFonts w:ascii="Times New Roman" w:hAnsi="Times New Roman" w:cs="Times New Roman"/>
          <w:b/>
          <w:bCs/>
          <w:color w:val="FF0000"/>
          <w:sz w:val="24"/>
          <w:szCs w:val="24"/>
          <w:lang w:val="en-US"/>
        </w:rPr>
        <w:t>contabilizată</w:t>
      </w:r>
      <w:proofErr w:type="spellEnd"/>
      <w:r w:rsidRPr="0038215A">
        <w:rPr>
          <w:rFonts w:ascii="Times New Roman" w:hAnsi="Times New Roman" w:cs="Times New Roman"/>
          <w:b/>
          <w:bCs/>
          <w:color w:val="FF0000"/>
          <w:sz w:val="24"/>
          <w:szCs w:val="24"/>
          <w:lang w:val="en-US"/>
        </w:rPr>
        <w:t xml:space="preserve"> </w:t>
      </w:r>
      <w:proofErr w:type="spellStart"/>
      <w:r w:rsidRPr="0038215A">
        <w:rPr>
          <w:rFonts w:ascii="Times New Roman" w:hAnsi="Times New Roman" w:cs="Times New Roman"/>
          <w:b/>
          <w:bCs/>
          <w:color w:val="FF0000"/>
          <w:sz w:val="24"/>
          <w:szCs w:val="24"/>
          <w:lang w:val="en-US"/>
        </w:rPr>
        <w:t>separat</w:t>
      </w:r>
      <w:proofErr w:type="spellEnd"/>
      <w:r w:rsidRPr="0038215A">
        <w:rPr>
          <w:rFonts w:ascii="Times New Roman" w:hAnsi="Times New Roman" w:cs="Times New Roman"/>
          <w:b/>
          <w:bCs/>
          <w:color w:val="FF0000"/>
          <w:sz w:val="24"/>
          <w:szCs w:val="24"/>
          <w:lang w:val="en-US"/>
        </w:rPr>
        <w:t xml:space="preserve"> </w:t>
      </w:r>
      <w:r w:rsidRPr="009C3354">
        <w:rPr>
          <w:rFonts w:ascii="Times New Roman" w:hAnsi="Times New Roman" w:cs="Times New Roman"/>
          <w:sz w:val="24"/>
          <w:szCs w:val="24"/>
          <w:lang w:val="en-US"/>
        </w:rPr>
        <w:t xml:space="preserve">sub </w:t>
      </w:r>
      <w:proofErr w:type="spellStart"/>
      <w:r w:rsidRPr="009C3354">
        <w:rPr>
          <w:rFonts w:ascii="Times New Roman" w:hAnsi="Times New Roman" w:cs="Times New Roman"/>
          <w:sz w:val="24"/>
          <w:szCs w:val="24"/>
          <w:lang w:val="en-US"/>
        </w:rPr>
        <w:t>formă</w:t>
      </w:r>
      <w:proofErr w:type="spellEnd"/>
      <w:r w:rsidRPr="009C3354">
        <w:rPr>
          <w:rFonts w:ascii="Times New Roman" w:hAnsi="Times New Roman" w:cs="Times New Roman"/>
          <w:sz w:val="24"/>
          <w:szCs w:val="24"/>
          <w:lang w:val="en-US"/>
        </w:rPr>
        <w:t xml:space="preserve"> de </w:t>
      </w:r>
      <w:proofErr w:type="spellStart"/>
      <w:r w:rsidRPr="0038215A">
        <w:rPr>
          <w:rFonts w:ascii="Times New Roman" w:hAnsi="Times New Roman" w:cs="Times New Roman"/>
          <w:b/>
          <w:bCs/>
          <w:color w:val="FF0000"/>
          <w:sz w:val="24"/>
          <w:szCs w:val="24"/>
          <w:lang w:val="en-US"/>
        </w:rPr>
        <w:t>venituri</w:t>
      </w:r>
      <w:proofErr w:type="spellEnd"/>
      <w:r w:rsidRPr="0038215A">
        <w:rPr>
          <w:rFonts w:ascii="Times New Roman" w:hAnsi="Times New Roman" w:cs="Times New Roman"/>
          <w:b/>
          <w:bCs/>
          <w:color w:val="FF0000"/>
          <w:sz w:val="24"/>
          <w:szCs w:val="24"/>
        </w:rPr>
        <w:t xml:space="preserve">/cheltuieli </w:t>
      </w:r>
      <w:proofErr w:type="spellStart"/>
      <w:r w:rsidRPr="0038215A">
        <w:rPr>
          <w:rFonts w:ascii="Times New Roman" w:hAnsi="Times New Roman" w:cs="Times New Roman"/>
          <w:b/>
          <w:bCs/>
          <w:color w:val="FF0000"/>
          <w:sz w:val="24"/>
          <w:szCs w:val="24"/>
          <w:lang w:val="en-US"/>
        </w:rPr>
        <w:t>financiare</w:t>
      </w:r>
      <w:proofErr w:type="spellEnd"/>
      <w:r w:rsidRPr="0038215A">
        <w:rPr>
          <w:rFonts w:ascii="Times New Roman" w:hAnsi="Times New Roman" w:cs="Times New Roman"/>
          <w:b/>
          <w:bCs/>
          <w:color w:val="FF0000"/>
          <w:sz w:val="24"/>
          <w:szCs w:val="24"/>
          <w:lang w:val="en-US"/>
        </w:rPr>
        <w:t xml:space="preserve"> </w:t>
      </w:r>
      <w:r w:rsidRPr="009C3354">
        <w:rPr>
          <w:rFonts w:ascii="Times New Roman" w:hAnsi="Times New Roman" w:cs="Times New Roman"/>
          <w:sz w:val="24"/>
          <w:szCs w:val="24"/>
          <w:lang w:val="en-US"/>
        </w:rPr>
        <w:t>(</w:t>
      </w:r>
      <w:r w:rsidRPr="009C3354">
        <w:rPr>
          <w:rFonts w:ascii="Times New Roman" w:hAnsi="Times New Roman" w:cs="Times New Roman"/>
          <w:b/>
          <w:bCs/>
          <w:sz w:val="24"/>
          <w:szCs w:val="24"/>
        </w:rPr>
        <w:t>NU</w:t>
      </w:r>
      <w:r w:rsidRPr="009C3354">
        <w:rPr>
          <w:rFonts w:ascii="Times New Roman" w:hAnsi="Times New Roman" w:cs="Times New Roman"/>
          <w:sz w:val="24"/>
          <w:szCs w:val="24"/>
          <w:lang w:val="en-US"/>
        </w:rPr>
        <w:t xml:space="preserve"> din </w:t>
      </w:r>
      <w:proofErr w:type="spellStart"/>
      <w:r w:rsidRPr="009C3354">
        <w:rPr>
          <w:rFonts w:ascii="Times New Roman" w:hAnsi="Times New Roman" w:cs="Times New Roman"/>
          <w:sz w:val="24"/>
          <w:szCs w:val="24"/>
          <w:lang w:val="en-US"/>
        </w:rPr>
        <w:t>exploatare</w:t>
      </w:r>
      <w:proofErr w:type="spellEnd"/>
      <w:r w:rsidRPr="009C3354">
        <w:rPr>
          <w:rFonts w:ascii="Times New Roman" w:hAnsi="Times New Roman" w:cs="Times New Roman"/>
          <w:sz w:val="24"/>
          <w:szCs w:val="24"/>
          <w:lang w:val="en-US"/>
        </w:rPr>
        <w:t xml:space="preserve">) pe </w:t>
      </w:r>
      <w:proofErr w:type="spellStart"/>
      <w:r w:rsidRPr="009C3354">
        <w:rPr>
          <w:rFonts w:ascii="Times New Roman" w:hAnsi="Times New Roman" w:cs="Times New Roman"/>
          <w:sz w:val="24"/>
          <w:szCs w:val="24"/>
          <w:lang w:val="en-US"/>
        </w:rPr>
        <w:t>măsura</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trecerii</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timpului</w:t>
      </w:r>
      <w:proofErr w:type="spellEnd"/>
      <w:r w:rsidRPr="009C3354">
        <w:rPr>
          <w:rFonts w:ascii="Times New Roman" w:hAnsi="Times New Roman" w:cs="Times New Roman"/>
          <w:sz w:val="24"/>
          <w:szCs w:val="24"/>
        </w:rPr>
        <w:t xml:space="preserve"> </w:t>
      </w:r>
      <w:r w:rsidRPr="0038215A">
        <w:rPr>
          <w:rFonts w:ascii="Times New Roman" w:hAnsi="Times New Roman" w:cs="Times New Roman"/>
          <w:b/>
          <w:bCs/>
          <w:i/>
          <w:iCs/>
          <w:color w:val="7030A0"/>
          <w:sz w:val="24"/>
          <w:szCs w:val="24"/>
        </w:rPr>
        <w:t>(7681 Venituri din amânarea încasării peste termenele normale de creditare/ 6682 Cheltuieli privind dobânzile aferente plăţilor în avans)</w:t>
      </w:r>
      <w:r w:rsidRPr="0038215A">
        <w:rPr>
          <w:rFonts w:ascii="Times New Roman" w:hAnsi="Times New Roman" w:cs="Times New Roman"/>
          <w:b/>
          <w:bCs/>
          <w:i/>
          <w:iCs/>
          <w:color w:val="7030A0"/>
          <w:sz w:val="24"/>
          <w:szCs w:val="24"/>
          <w:lang w:val="en-US"/>
        </w:rPr>
        <w:t>.</w:t>
      </w:r>
    </w:p>
    <w:p w14:paraId="30A2A8BA" w14:textId="77777777" w:rsidR="001F5E9E" w:rsidRPr="009C3354" w:rsidRDefault="001F5E9E" w:rsidP="001F5E9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IFRS 15 </w:t>
      </w:r>
      <w:proofErr w:type="spellStart"/>
      <w:r w:rsidRPr="009C3354">
        <w:rPr>
          <w:rFonts w:ascii="Times New Roman" w:hAnsi="Times New Roman" w:cs="Times New Roman"/>
          <w:sz w:val="24"/>
          <w:szCs w:val="24"/>
          <w:lang w:val="en-US"/>
        </w:rPr>
        <w:t>admite</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că</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atunci</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când</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b/>
          <w:bCs/>
          <w:sz w:val="24"/>
          <w:szCs w:val="24"/>
          <w:lang w:val="en-US"/>
        </w:rPr>
        <w:t>durata</w:t>
      </w:r>
      <w:proofErr w:type="spellEnd"/>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b/>
          <w:bCs/>
          <w:sz w:val="24"/>
          <w:szCs w:val="24"/>
          <w:lang w:val="en-US"/>
        </w:rPr>
        <w:t>creditului</w:t>
      </w:r>
      <w:proofErr w:type="spellEnd"/>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b/>
          <w:bCs/>
          <w:sz w:val="24"/>
          <w:szCs w:val="24"/>
          <w:lang w:val="en-US"/>
        </w:rPr>
        <w:t>acordat</w:t>
      </w:r>
      <w:proofErr w:type="spellEnd"/>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sz w:val="24"/>
          <w:szCs w:val="24"/>
          <w:lang w:val="en-US"/>
        </w:rPr>
        <w:t>clienților</w:t>
      </w:r>
      <w:proofErr w:type="spellEnd"/>
      <w:r w:rsidRPr="009C3354">
        <w:rPr>
          <w:rFonts w:ascii="Times New Roman" w:hAnsi="Times New Roman" w:cs="Times New Roman"/>
          <w:sz w:val="24"/>
          <w:szCs w:val="24"/>
          <w:lang w:val="en-US"/>
        </w:rPr>
        <w:t xml:space="preserve"> </w:t>
      </w:r>
      <w:proofErr w:type="spellStart"/>
      <w:r w:rsidRPr="0038215A">
        <w:rPr>
          <w:rFonts w:ascii="Times New Roman" w:hAnsi="Times New Roman" w:cs="Times New Roman"/>
          <w:b/>
          <w:bCs/>
          <w:color w:val="FF0000"/>
          <w:sz w:val="24"/>
          <w:szCs w:val="24"/>
          <w:lang w:val="en-US"/>
        </w:rPr>
        <w:t>este</w:t>
      </w:r>
      <w:proofErr w:type="spellEnd"/>
      <w:r w:rsidRPr="0038215A">
        <w:rPr>
          <w:rFonts w:ascii="Times New Roman" w:hAnsi="Times New Roman" w:cs="Times New Roman"/>
          <w:b/>
          <w:bCs/>
          <w:color w:val="FF0000"/>
          <w:sz w:val="24"/>
          <w:szCs w:val="24"/>
          <w:lang w:val="en-US"/>
        </w:rPr>
        <w:t xml:space="preserve"> </w:t>
      </w:r>
      <w:proofErr w:type="spellStart"/>
      <w:r w:rsidRPr="0038215A">
        <w:rPr>
          <w:rFonts w:ascii="Times New Roman" w:hAnsi="Times New Roman" w:cs="Times New Roman"/>
          <w:b/>
          <w:bCs/>
          <w:color w:val="FF0000"/>
          <w:sz w:val="24"/>
          <w:szCs w:val="24"/>
          <w:lang w:val="en-US"/>
        </w:rPr>
        <w:t>mai</w:t>
      </w:r>
      <w:proofErr w:type="spellEnd"/>
      <w:r w:rsidRPr="0038215A">
        <w:rPr>
          <w:rFonts w:ascii="Times New Roman" w:hAnsi="Times New Roman" w:cs="Times New Roman"/>
          <w:b/>
          <w:bCs/>
          <w:color w:val="FF0000"/>
          <w:sz w:val="24"/>
          <w:szCs w:val="24"/>
          <w:lang w:val="en-US"/>
        </w:rPr>
        <w:t xml:space="preserve"> </w:t>
      </w:r>
      <w:proofErr w:type="spellStart"/>
      <w:r w:rsidRPr="0038215A">
        <w:rPr>
          <w:rFonts w:ascii="Times New Roman" w:hAnsi="Times New Roman" w:cs="Times New Roman"/>
          <w:b/>
          <w:bCs/>
          <w:color w:val="FF0000"/>
          <w:sz w:val="24"/>
          <w:szCs w:val="24"/>
          <w:lang w:val="en-US"/>
        </w:rPr>
        <w:t>mică</w:t>
      </w:r>
      <w:proofErr w:type="spellEnd"/>
      <w:r w:rsidRPr="0038215A">
        <w:rPr>
          <w:rFonts w:ascii="Times New Roman" w:hAnsi="Times New Roman" w:cs="Times New Roman"/>
          <w:b/>
          <w:bCs/>
          <w:color w:val="FF0000"/>
          <w:sz w:val="24"/>
          <w:szCs w:val="24"/>
          <w:lang w:val="en-US"/>
        </w:rPr>
        <w:t xml:space="preserve"> de un an</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component</w:t>
      </w:r>
      <w:r w:rsidRPr="009C3354">
        <w:rPr>
          <w:rFonts w:ascii="Times New Roman" w:hAnsi="Times New Roman" w:cs="Times New Roman"/>
          <w:b/>
          <w:bCs/>
          <w:sz w:val="24"/>
          <w:szCs w:val="24"/>
        </w:rPr>
        <w:t>a</w:t>
      </w:r>
      <w:r w:rsidRPr="009C3354">
        <w:rPr>
          <w:rFonts w:ascii="Times New Roman" w:hAnsi="Times New Roman" w:cs="Times New Roman"/>
          <w:b/>
          <w:bCs/>
          <w:sz w:val="24"/>
          <w:szCs w:val="24"/>
          <w:lang w:val="en-US"/>
        </w:rPr>
        <w:t xml:space="preserve"> de </w:t>
      </w:r>
      <w:proofErr w:type="spellStart"/>
      <w:r w:rsidRPr="009C3354">
        <w:rPr>
          <w:rFonts w:ascii="Times New Roman" w:hAnsi="Times New Roman" w:cs="Times New Roman"/>
          <w:b/>
          <w:bCs/>
          <w:sz w:val="24"/>
          <w:szCs w:val="24"/>
          <w:lang w:val="en-US"/>
        </w:rPr>
        <w:t>finanțare</w:t>
      </w:r>
      <w:proofErr w:type="spellEnd"/>
      <w:r w:rsidRPr="009C3354">
        <w:rPr>
          <w:rFonts w:ascii="Times New Roman" w:hAnsi="Times New Roman" w:cs="Times New Roman"/>
          <w:b/>
          <w:bCs/>
          <w:sz w:val="24"/>
          <w:szCs w:val="24"/>
          <w:lang w:val="en-US"/>
        </w:rPr>
        <w:t xml:space="preserve"> </w:t>
      </w:r>
      <w:r w:rsidRPr="009C3354">
        <w:rPr>
          <w:rFonts w:ascii="Times New Roman" w:hAnsi="Times New Roman" w:cs="Times New Roman"/>
          <w:b/>
          <w:bCs/>
          <w:sz w:val="24"/>
          <w:szCs w:val="24"/>
        </w:rPr>
        <w:t>NU</w:t>
      </w:r>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b/>
          <w:bCs/>
          <w:sz w:val="24"/>
          <w:szCs w:val="24"/>
          <w:lang w:val="en-US"/>
        </w:rPr>
        <w:t>trebuie</w:t>
      </w:r>
      <w:proofErr w:type="spellEnd"/>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b/>
          <w:bCs/>
          <w:sz w:val="24"/>
          <w:szCs w:val="24"/>
          <w:lang w:val="en-US"/>
        </w:rPr>
        <w:t>să</w:t>
      </w:r>
      <w:proofErr w:type="spellEnd"/>
      <w:r w:rsidRPr="009C3354">
        <w:rPr>
          <w:rFonts w:ascii="Times New Roman" w:hAnsi="Times New Roman" w:cs="Times New Roman"/>
          <w:b/>
          <w:bCs/>
          <w:sz w:val="24"/>
          <w:szCs w:val="24"/>
          <w:lang w:val="en-US"/>
        </w:rPr>
        <w:t xml:space="preserve"> fie </w:t>
      </w:r>
      <w:proofErr w:type="spellStart"/>
      <w:r w:rsidRPr="009C3354">
        <w:rPr>
          <w:rFonts w:ascii="Times New Roman" w:hAnsi="Times New Roman" w:cs="Times New Roman"/>
          <w:b/>
          <w:bCs/>
          <w:sz w:val="24"/>
          <w:szCs w:val="24"/>
          <w:lang w:val="en-US"/>
        </w:rPr>
        <w:t>contabilizată</w:t>
      </w:r>
      <w:proofErr w:type="spellEnd"/>
      <w:r w:rsidRPr="009C3354">
        <w:rPr>
          <w:rFonts w:ascii="Times New Roman" w:hAnsi="Times New Roman" w:cs="Times New Roman"/>
          <w:b/>
          <w:bCs/>
          <w:sz w:val="24"/>
          <w:szCs w:val="24"/>
          <w:lang w:val="en-US"/>
        </w:rPr>
        <w:t xml:space="preserve"> </w:t>
      </w:r>
      <w:proofErr w:type="spellStart"/>
      <w:r w:rsidRPr="009C3354">
        <w:rPr>
          <w:rFonts w:ascii="Times New Roman" w:hAnsi="Times New Roman" w:cs="Times New Roman"/>
          <w:b/>
          <w:bCs/>
          <w:sz w:val="24"/>
          <w:szCs w:val="24"/>
          <w:lang w:val="en-US"/>
        </w:rPr>
        <w:t>separat</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Astfel</w:t>
      </w:r>
      <w:proofErr w:type="spellEnd"/>
      <w:r w:rsidRPr="009C3354">
        <w:rPr>
          <w:rFonts w:ascii="Times New Roman" w:hAnsi="Times New Roman" w:cs="Times New Roman"/>
          <w:sz w:val="24"/>
          <w:szCs w:val="24"/>
          <w:lang w:val="en-US"/>
        </w:rPr>
        <w:t xml:space="preserve">, nu </w:t>
      </w:r>
      <w:proofErr w:type="spellStart"/>
      <w:r w:rsidRPr="009C3354">
        <w:rPr>
          <w:rFonts w:ascii="Times New Roman" w:hAnsi="Times New Roman" w:cs="Times New Roman"/>
          <w:sz w:val="24"/>
          <w:szCs w:val="24"/>
          <w:lang w:val="en-US"/>
        </w:rPr>
        <w:t>este</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necesar</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să</w:t>
      </w:r>
      <w:proofErr w:type="spellEnd"/>
      <w:r w:rsidRPr="009C3354">
        <w:rPr>
          <w:rFonts w:ascii="Times New Roman" w:hAnsi="Times New Roman" w:cs="Times New Roman"/>
          <w:sz w:val="24"/>
          <w:szCs w:val="24"/>
          <w:lang w:val="en-US"/>
        </w:rPr>
        <w:t xml:space="preserve"> se determine </w:t>
      </w:r>
      <w:proofErr w:type="spellStart"/>
      <w:r w:rsidRPr="009C3354">
        <w:rPr>
          <w:rFonts w:ascii="Times New Roman" w:hAnsi="Times New Roman" w:cs="Times New Roman"/>
          <w:sz w:val="24"/>
          <w:szCs w:val="24"/>
          <w:lang w:val="en-US"/>
        </w:rPr>
        <w:t>componenta</w:t>
      </w:r>
      <w:proofErr w:type="spellEnd"/>
      <w:r w:rsidRPr="009C3354">
        <w:rPr>
          <w:rFonts w:ascii="Times New Roman" w:hAnsi="Times New Roman" w:cs="Times New Roman"/>
          <w:sz w:val="24"/>
          <w:szCs w:val="24"/>
          <w:lang w:val="en-US"/>
        </w:rPr>
        <w:t xml:space="preserve"> de </w:t>
      </w:r>
      <w:proofErr w:type="spellStart"/>
      <w:r w:rsidRPr="009C3354">
        <w:rPr>
          <w:rFonts w:ascii="Times New Roman" w:hAnsi="Times New Roman" w:cs="Times New Roman"/>
          <w:sz w:val="24"/>
          <w:szCs w:val="24"/>
          <w:lang w:val="en-US"/>
        </w:rPr>
        <w:t>finanțare</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pentru</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tranzacții</w:t>
      </w:r>
      <w:proofErr w:type="spellEnd"/>
      <w:r w:rsidRPr="009C3354">
        <w:rPr>
          <w:rFonts w:ascii="Times New Roman" w:hAnsi="Times New Roman" w:cs="Times New Roman"/>
          <w:sz w:val="24"/>
          <w:szCs w:val="24"/>
          <w:lang w:val="en-US"/>
        </w:rPr>
        <w:t xml:space="preserve"> cu data </w:t>
      </w:r>
      <w:proofErr w:type="spellStart"/>
      <w:r w:rsidRPr="009C3354">
        <w:rPr>
          <w:rFonts w:ascii="Times New Roman" w:hAnsi="Times New Roman" w:cs="Times New Roman"/>
          <w:sz w:val="24"/>
          <w:szCs w:val="24"/>
          <w:lang w:val="en-US"/>
        </w:rPr>
        <w:t>plății</w:t>
      </w:r>
      <w:proofErr w:type="spellEnd"/>
      <w:r w:rsidRPr="009C3354">
        <w:rPr>
          <w:rFonts w:ascii="Times New Roman" w:hAnsi="Times New Roman" w:cs="Times New Roman"/>
          <w:sz w:val="24"/>
          <w:szCs w:val="24"/>
          <w:lang w:val="en-US"/>
        </w:rPr>
        <w:t xml:space="preserve"> </w:t>
      </w:r>
      <w:proofErr w:type="spellStart"/>
      <w:r w:rsidRPr="009C3354">
        <w:rPr>
          <w:rFonts w:ascii="Times New Roman" w:hAnsi="Times New Roman" w:cs="Times New Roman"/>
          <w:sz w:val="24"/>
          <w:szCs w:val="24"/>
          <w:lang w:val="en-US"/>
        </w:rPr>
        <w:t>peste</w:t>
      </w:r>
      <w:proofErr w:type="spellEnd"/>
      <w:r w:rsidRPr="009C3354">
        <w:rPr>
          <w:rFonts w:ascii="Times New Roman" w:hAnsi="Times New Roman" w:cs="Times New Roman"/>
          <w:sz w:val="24"/>
          <w:szCs w:val="24"/>
          <w:lang w:val="en-US"/>
        </w:rPr>
        <w:t xml:space="preserve"> 30, 60 </w:t>
      </w:r>
      <w:proofErr w:type="spellStart"/>
      <w:r w:rsidRPr="009C3354">
        <w:rPr>
          <w:rFonts w:ascii="Times New Roman" w:hAnsi="Times New Roman" w:cs="Times New Roman"/>
          <w:sz w:val="24"/>
          <w:szCs w:val="24"/>
          <w:lang w:val="en-US"/>
        </w:rPr>
        <w:t>sau</w:t>
      </w:r>
      <w:proofErr w:type="spellEnd"/>
      <w:r w:rsidRPr="009C3354">
        <w:rPr>
          <w:rFonts w:ascii="Times New Roman" w:hAnsi="Times New Roman" w:cs="Times New Roman"/>
          <w:sz w:val="24"/>
          <w:szCs w:val="24"/>
          <w:lang w:val="en-US"/>
        </w:rPr>
        <w:t xml:space="preserve"> 90 de </w:t>
      </w:r>
      <w:proofErr w:type="spellStart"/>
      <w:r w:rsidRPr="009C3354">
        <w:rPr>
          <w:rFonts w:ascii="Times New Roman" w:hAnsi="Times New Roman" w:cs="Times New Roman"/>
          <w:sz w:val="24"/>
          <w:szCs w:val="24"/>
          <w:lang w:val="en-US"/>
        </w:rPr>
        <w:t>zile</w:t>
      </w:r>
      <w:proofErr w:type="spellEnd"/>
      <w:r w:rsidRPr="009C3354">
        <w:rPr>
          <w:rFonts w:ascii="Times New Roman" w:hAnsi="Times New Roman" w:cs="Times New Roman"/>
          <w:sz w:val="24"/>
          <w:szCs w:val="24"/>
          <w:lang w:val="en-US"/>
        </w:rPr>
        <w:t xml:space="preserve">. </w:t>
      </w:r>
    </w:p>
    <w:p w14:paraId="1B2851F5" w14:textId="77777777" w:rsidR="001F5E9E" w:rsidRPr="00603DDA" w:rsidRDefault="001F5E9E" w:rsidP="00603DDA">
      <w:pPr>
        <w:spacing w:after="0" w:line="240" w:lineRule="auto"/>
        <w:jc w:val="both"/>
        <w:rPr>
          <w:rFonts w:ascii="Times New Roman" w:hAnsi="Times New Roman" w:cs="Times New Roman"/>
          <w:sz w:val="24"/>
          <w:szCs w:val="24"/>
          <w:lang w:val="en-US"/>
        </w:rPr>
      </w:pPr>
    </w:p>
    <w:p w14:paraId="331C093C" w14:textId="77777777" w:rsidR="00603DDA" w:rsidRPr="00603DDA" w:rsidRDefault="00603DDA" w:rsidP="00603DDA">
      <w:pPr>
        <w:spacing w:after="0" w:line="240" w:lineRule="auto"/>
        <w:jc w:val="both"/>
        <w:rPr>
          <w:rFonts w:ascii="Times New Roman" w:hAnsi="Times New Roman" w:cs="Times New Roman"/>
          <w:b/>
          <w:bCs/>
          <w:color w:val="FF0000"/>
          <w:sz w:val="24"/>
          <w:szCs w:val="24"/>
        </w:rPr>
      </w:pPr>
    </w:p>
    <w:p w14:paraId="2F4337B6" w14:textId="593721E4"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în doi ani (adică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40BD054D" w14:textId="77777777"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3B69E218" w14:textId="77777777" w:rsidR="00603DDA" w:rsidRPr="00603DDA" w:rsidRDefault="00603DDA" w:rsidP="00603DDA">
      <w:pPr>
        <w:pStyle w:val="Textcerintemyriad2p"/>
        <w:spacing w:after="0" w:line="240" w:lineRule="auto"/>
        <w:rPr>
          <w:rFonts w:ascii="Times New Roman" w:hAnsi="Times New Roman" w:cs="Times New Roman"/>
          <w:b/>
          <w:bCs/>
          <w:color w:val="FF0000"/>
          <w:sz w:val="24"/>
          <w:szCs w:val="24"/>
        </w:rPr>
      </w:pPr>
    </w:p>
    <w:p w14:paraId="41CC80F1" w14:textId="559B21BB" w:rsidR="00415437" w:rsidRPr="00603DDA" w:rsidRDefault="00F665FE"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11:</w:t>
      </w:r>
      <w:r w:rsidR="00415437"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200 de aparate de aer condiționat la un preț total de 500.000 lei, ceea ce înseamnă 500.000 lei / 200 aparate = 2.500 lei/aparat.</w:t>
      </w:r>
    </w:p>
    <w:p w14:paraId="5D7B6D0C" w14:textId="77777777" w:rsidR="00415437" w:rsidRPr="00603DDA" w:rsidRDefault="0041543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4 etape lunare: câte 50 de aparate de aer condiționat pe lună. </w:t>
      </w:r>
    </w:p>
    <w:p w14:paraId="63135AD8" w14:textId="77777777" w:rsidR="00415437" w:rsidRPr="00603DDA" w:rsidRDefault="00415437" w:rsidP="00603DDA">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După prima livrare, COOL ROOM și MIRINDA modifică contractul, în sensul că fabrica de aparate de aer condiționat va livra hotelului încă 100 de aparate, așadar în total 300 de aparate de aer condiționat. </w:t>
      </w:r>
    </w:p>
    <w:p w14:paraId="67065496" w14:textId="77777777"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57003589" w14:textId="3E12A1DC"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celelalte 100 de aparate de aer condiționat a fost stabilit la 245.000 lei, adică de 2.450 lei/aparat. Diferența de 50 lei/aparat reprezintă o reducere comercială de 2% pe care COOL ROOM i-a acordat-o hotelului pentru livrarea suplimentară. Aceeași reducere este furnizată de COOL ROOM și în contractele similare încheiate cu alți clienți.</w:t>
      </w:r>
    </w:p>
    <w:p w14:paraId="447C4042" w14:textId="5CB997C5"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Prețul pentru cele 100 de aparate de aer condiționat suplimentare a fost stabilit la 200.000 lei, adică 2.000 lei/aparat. De această dată, această reducere semnificativă a fost oferită de COOL ROOM numai hotelului, în speranța că acesta îi va deveni în viitor client fidel.</w:t>
      </w:r>
    </w:p>
    <w:p w14:paraId="243A7581" w14:textId="6DB9FB7E"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sz w:val="24"/>
          <w:szCs w:val="24"/>
        </w:rPr>
        <w:t>Până la data de 30.05.N, COOL ROOM a livrat 250 de aparate de aer condiționat: 200 de aparate convenite inițial în contract la care se adaugă încă 50 de aparate în baza modificării aduse contractului inițial.</w:t>
      </w:r>
    </w:p>
    <w:p w14:paraId="73679F42" w14:textId="77777777" w:rsidR="00415437" w:rsidRPr="00603DDA" w:rsidRDefault="00415437" w:rsidP="00603DDA">
      <w:pPr>
        <w:pStyle w:val="Textcerintemyriad4p"/>
        <w:spacing w:after="0" w:line="240" w:lineRule="auto"/>
        <w:rPr>
          <w:rFonts w:ascii="Times New Roman" w:hAnsi="Times New Roman" w:cs="Times New Roman"/>
          <w:sz w:val="24"/>
          <w:szCs w:val="24"/>
        </w:rPr>
      </w:pPr>
    </w:p>
    <w:p w14:paraId="53054CD3" w14:textId="77777777" w:rsidR="006D5F80" w:rsidRDefault="006D5F80" w:rsidP="006D5F80">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3C0EBA36" w14:textId="77777777" w:rsidR="00D31447" w:rsidRDefault="00D31447" w:rsidP="00603DDA">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719"/>
        <w:gridCol w:w="9715"/>
      </w:tblGrid>
      <w:tr w:rsidR="003C50AD" w:rsidRPr="00FE1A70" w14:paraId="39ED6234" w14:textId="77777777" w:rsidTr="003C50AD">
        <w:tc>
          <w:tcPr>
            <w:tcW w:w="1272" w:type="pct"/>
          </w:tcPr>
          <w:p w14:paraId="176F9FCC" w14:textId="77777777" w:rsidR="003C50AD" w:rsidRPr="00FE1A70" w:rsidRDefault="003C50AD" w:rsidP="00DA6627">
            <w:pPr>
              <w:spacing w:after="0" w:line="240" w:lineRule="auto"/>
              <w:rPr>
                <w:rFonts w:ascii="Times New Roman" w:eastAsia="Times New Roman" w:hAnsi="Times New Roman"/>
                <w:b/>
                <w:bCs/>
                <w:sz w:val="24"/>
                <w:szCs w:val="24"/>
              </w:rPr>
            </w:pPr>
            <w:r w:rsidRPr="00FE1A70">
              <w:rPr>
                <w:rFonts w:ascii="Times New Roman" w:eastAsia="Times New Roman" w:hAnsi="Times New Roman"/>
                <w:sz w:val="24"/>
                <w:szCs w:val="24"/>
              </w:rPr>
              <w:t xml:space="preserve">Ce înseamnă </w:t>
            </w:r>
            <w:r w:rsidRPr="00FE1A70">
              <w:rPr>
                <w:rFonts w:ascii="Times New Roman" w:eastAsia="Times New Roman" w:hAnsi="Times New Roman"/>
                <w:b/>
                <w:bCs/>
                <w:sz w:val="24"/>
                <w:szCs w:val="24"/>
              </w:rPr>
              <w:t>modificarea unui contract?</w:t>
            </w:r>
          </w:p>
        </w:tc>
        <w:tc>
          <w:tcPr>
            <w:tcW w:w="257" w:type="pct"/>
          </w:tcPr>
          <w:p w14:paraId="30521699" w14:textId="77777777" w:rsidR="003C50AD" w:rsidRPr="00FE1A70" w:rsidRDefault="003C50AD" w:rsidP="00DA6627">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5839BBFB"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b/>
                <w:bCs/>
                <w:sz w:val="24"/>
                <w:szCs w:val="24"/>
              </w:rPr>
              <w:t>Modificarea unui contract</w:t>
            </w:r>
            <w:r w:rsidRPr="00FE1A70">
              <w:rPr>
                <w:rFonts w:ascii="Times New Roman" w:eastAsia="Times New Roman" w:hAnsi="Times New Roman"/>
                <w:sz w:val="24"/>
                <w:szCs w:val="24"/>
              </w:rPr>
              <w:t xml:space="preserve"> este o </w:t>
            </w:r>
            <w:r w:rsidRPr="00FE1A70">
              <w:rPr>
                <w:rFonts w:ascii="Times New Roman" w:eastAsia="Times New Roman" w:hAnsi="Times New Roman"/>
                <w:b/>
                <w:bCs/>
                <w:color w:val="FF0000"/>
                <w:sz w:val="24"/>
                <w:szCs w:val="24"/>
              </w:rPr>
              <w:t>schimbare a domeniului de aplicare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a </w:t>
            </w:r>
            <w:r w:rsidRPr="00FE1A70">
              <w:rPr>
                <w:rFonts w:ascii="Times New Roman" w:eastAsia="Times New Roman" w:hAnsi="Times New Roman"/>
                <w:b/>
                <w:bCs/>
                <w:color w:val="FF0000"/>
                <w:sz w:val="24"/>
                <w:szCs w:val="24"/>
              </w:rPr>
              <w:t>prețului</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unui contract (sau a ambelor) care este aprobată de părțile contractului. (IFRS 15, pct. 18)</w:t>
            </w:r>
          </w:p>
        </w:tc>
      </w:tr>
      <w:tr w:rsidR="003C50AD" w:rsidRPr="00FE1A70" w14:paraId="61C8D2B0" w14:textId="77777777" w:rsidTr="003C50AD">
        <w:tc>
          <w:tcPr>
            <w:tcW w:w="1272" w:type="pct"/>
          </w:tcPr>
          <w:p w14:paraId="62DD2C72"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o </w:t>
            </w:r>
            <w:r w:rsidRPr="003C50AD">
              <w:rPr>
                <w:rFonts w:ascii="Times New Roman" w:eastAsia="Times New Roman" w:hAnsi="Times New Roman"/>
                <w:b/>
                <w:bCs/>
                <w:color w:val="7030A0"/>
                <w:sz w:val="24"/>
                <w:szCs w:val="24"/>
              </w:rPr>
              <w:t>modificare a contractului</w:t>
            </w:r>
            <w:r w:rsidRPr="003C50AD">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un </w:t>
            </w:r>
            <w:r w:rsidRPr="00FE1A70">
              <w:rPr>
                <w:rFonts w:ascii="Times New Roman" w:eastAsia="Times New Roman" w:hAnsi="Times New Roman"/>
                <w:b/>
                <w:bCs/>
                <w:sz w:val="24"/>
                <w:szCs w:val="24"/>
              </w:rPr>
              <w:t xml:space="preserve">contract </w:t>
            </w:r>
            <w:r w:rsidRPr="00FE1A70">
              <w:rPr>
                <w:rFonts w:ascii="Times New Roman" w:eastAsia="Times New Roman" w:hAnsi="Times New Roman"/>
                <w:b/>
                <w:bCs/>
                <w:color w:val="FF0000"/>
                <w:sz w:val="24"/>
                <w:szCs w:val="24"/>
              </w:rPr>
              <w:t>separat?</w:t>
            </w:r>
          </w:p>
        </w:tc>
        <w:tc>
          <w:tcPr>
            <w:tcW w:w="257" w:type="pct"/>
          </w:tcPr>
          <w:p w14:paraId="59FEFD29" w14:textId="77777777" w:rsidR="003C50AD" w:rsidRPr="00FE1A70" w:rsidRDefault="003C50AD" w:rsidP="00DA6627">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2642EF61"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O entitate trebuie să contabilizeze </w:t>
            </w:r>
            <w:r w:rsidRPr="00017625">
              <w:rPr>
                <w:rFonts w:ascii="Times New Roman" w:eastAsia="Times New Roman" w:hAnsi="Times New Roman"/>
                <w:b/>
                <w:bCs/>
                <w:color w:val="7030A0"/>
                <w:sz w:val="24"/>
                <w:szCs w:val="24"/>
              </w:rPr>
              <w:t>o modificare a contractului</w:t>
            </w:r>
            <w:r w:rsidRPr="00017625">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w:t>
            </w:r>
            <w:r w:rsidRPr="00FE1A70">
              <w:rPr>
                <w:rFonts w:ascii="Times New Roman" w:eastAsia="Times New Roman" w:hAnsi="Times New Roman"/>
                <w:b/>
                <w:bCs/>
                <w:sz w:val="24"/>
                <w:szCs w:val="24"/>
              </w:rPr>
              <w:t xml:space="preserve">un </w:t>
            </w:r>
            <w:r w:rsidRPr="00017625">
              <w:rPr>
                <w:rFonts w:ascii="Times New Roman" w:eastAsia="Times New Roman" w:hAnsi="Times New Roman"/>
                <w:b/>
                <w:bCs/>
                <w:color w:val="FF0000"/>
                <w:sz w:val="24"/>
                <w:szCs w:val="24"/>
              </w:rPr>
              <w:t>contract separat</w:t>
            </w:r>
            <w:r w:rsidRPr="00017625">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sunt îndeplinite următoarele </w:t>
            </w:r>
            <w:r w:rsidRPr="00FE1A70">
              <w:rPr>
                <w:rFonts w:ascii="Times New Roman" w:eastAsia="Times New Roman" w:hAnsi="Times New Roman"/>
                <w:b/>
                <w:bCs/>
                <w:color w:val="FF0000"/>
                <w:sz w:val="24"/>
                <w:szCs w:val="24"/>
              </w:rPr>
              <w:t>două condiţii</w:t>
            </w:r>
            <w:r w:rsidRPr="00FE1A70">
              <w:rPr>
                <w:rFonts w:ascii="Times New Roman" w:eastAsia="Times New Roman" w:hAnsi="Times New Roman"/>
                <w:sz w:val="24"/>
                <w:szCs w:val="24"/>
              </w:rPr>
              <w:t>:</w:t>
            </w:r>
          </w:p>
          <w:p w14:paraId="70E61BC6" w14:textId="77777777" w:rsidR="003C50AD" w:rsidRPr="00FE1A70" w:rsidRDefault="003C50AD" w:rsidP="00DA6627">
            <w:pPr>
              <w:spacing w:after="0" w:line="240" w:lineRule="auto"/>
              <w:rPr>
                <w:rFonts w:ascii="Times New Roman" w:eastAsia="Times New Roman" w:hAnsi="Times New Roman"/>
                <w:sz w:val="24"/>
                <w:szCs w:val="24"/>
              </w:rPr>
            </w:pPr>
          </w:p>
          <w:p w14:paraId="46C47C55"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(a) </w:t>
            </w:r>
            <w:r w:rsidRPr="00FE1A70">
              <w:rPr>
                <w:rFonts w:ascii="Times New Roman" w:eastAsia="Times New Roman" w:hAnsi="Times New Roman"/>
                <w:i/>
                <w:iCs/>
                <w:sz w:val="24"/>
                <w:szCs w:val="24"/>
              </w:rPr>
              <w:t>domeniul de aplicare al contractului se extinde</w:t>
            </w:r>
            <w:r w:rsidRPr="00FE1A70">
              <w:rPr>
                <w:rFonts w:ascii="Times New Roman" w:eastAsia="Times New Roman" w:hAnsi="Times New Roman"/>
                <w:sz w:val="24"/>
                <w:szCs w:val="24"/>
              </w:rPr>
              <w:t xml:space="preserve"> ca urmare a </w:t>
            </w:r>
            <w:r w:rsidRPr="00FE1A70">
              <w:rPr>
                <w:rFonts w:ascii="Times New Roman" w:eastAsia="Times New Roman" w:hAnsi="Times New Roman"/>
                <w:b/>
                <w:bCs/>
                <w:color w:val="FF0000"/>
                <w:sz w:val="24"/>
                <w:szCs w:val="24"/>
              </w:rPr>
              <w:t>adăugării</w:t>
            </w:r>
            <w:r w:rsidRPr="00FE1A70">
              <w:rPr>
                <w:rFonts w:ascii="Times New Roman" w:eastAsia="Times New Roman" w:hAnsi="Times New Roman"/>
                <w:b/>
                <w:bCs/>
                <w:sz w:val="24"/>
                <w:szCs w:val="24"/>
              </w:rPr>
              <w:t xml:space="preserve"> unor bunuri sau servicii</w:t>
            </w:r>
            <w:r w:rsidRPr="00FE1A70">
              <w:rPr>
                <w:rFonts w:ascii="Times New Roman" w:eastAsia="Times New Roman" w:hAnsi="Times New Roman"/>
                <w:sz w:val="24"/>
                <w:szCs w:val="24"/>
              </w:rPr>
              <w:t xml:space="preserve"> promise </w:t>
            </w:r>
            <w:r w:rsidRPr="00FE1A70">
              <w:rPr>
                <w:rFonts w:ascii="Times New Roman" w:eastAsia="Times New Roman" w:hAnsi="Times New Roman"/>
                <w:b/>
                <w:bCs/>
                <w:color w:val="FF0000"/>
                <w:sz w:val="24"/>
                <w:szCs w:val="24"/>
              </w:rPr>
              <w:t>distincte</w:t>
            </w:r>
            <w:r w:rsidRPr="00FE1A70">
              <w:rPr>
                <w:rFonts w:ascii="Times New Roman" w:eastAsia="Times New Roman" w:hAnsi="Times New Roman"/>
                <w:sz w:val="24"/>
                <w:szCs w:val="24"/>
              </w:rPr>
              <w:t>; și</w:t>
            </w:r>
          </w:p>
          <w:p w14:paraId="7AE29707"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(b)</w:t>
            </w:r>
            <w:r w:rsidRPr="00FE1A70">
              <w:rPr>
                <w:rFonts w:ascii="Times New Roman" w:eastAsia="Times New Roman" w:hAnsi="Times New Roman"/>
                <w:b/>
                <w:bCs/>
                <w:color w:val="FF0000"/>
                <w:sz w:val="24"/>
                <w:szCs w:val="24"/>
              </w:rPr>
              <w:t>prețul contractului crește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cu un cuantum al contravalorii care </w:t>
            </w:r>
            <w:r w:rsidRPr="00FE1A70">
              <w:rPr>
                <w:rFonts w:ascii="Times New Roman" w:eastAsia="Times New Roman" w:hAnsi="Times New Roman"/>
                <w:b/>
                <w:bCs/>
                <w:sz w:val="24"/>
                <w:szCs w:val="24"/>
              </w:rPr>
              <w:t>reflectă prețurile individuale de vânzare</w:t>
            </w:r>
            <w:r w:rsidRPr="00FE1A70">
              <w:rPr>
                <w:rFonts w:ascii="Times New Roman" w:eastAsia="Times New Roman" w:hAnsi="Times New Roman"/>
                <w:sz w:val="24"/>
                <w:szCs w:val="24"/>
              </w:rPr>
              <w:t xml:space="preserve"> ale entității pentru bunurile sau serviciile suplimentare promise și orice ajustări corespunzătoare ale prețului respectiv pentru reflectarea circumstanțelor acelui contract. De exemplu, o entitate poate ajusta prețul individual de vânzare al oricărui bun sau serviciu suplimentar </w:t>
            </w:r>
            <w:r w:rsidRPr="00FE1A70">
              <w:rPr>
                <w:rFonts w:ascii="Times New Roman" w:eastAsia="Times New Roman" w:hAnsi="Times New Roman"/>
                <w:b/>
                <w:bCs/>
                <w:color w:val="FF0000"/>
                <w:sz w:val="24"/>
                <w:szCs w:val="24"/>
              </w:rPr>
              <w:t>cu o reducere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pe care o primește clientul, deoarece nu este necesar ca entitatea să suporte costurile generate de vânzare pe care le-ar suporta la vânzarea unui bun sau serviciu similar unui nou client. (IFRS 15, pct. 20)</w:t>
            </w:r>
          </w:p>
        </w:tc>
      </w:tr>
      <w:tr w:rsidR="003C50AD" w:rsidRPr="00FE1A70" w14:paraId="4CE5BF67" w14:textId="77777777" w:rsidTr="003C50AD">
        <w:tc>
          <w:tcPr>
            <w:tcW w:w="1272" w:type="pct"/>
          </w:tcPr>
          <w:p w14:paraId="7047A08C"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w:t>
            </w:r>
            <w:r w:rsidRPr="003C50AD">
              <w:rPr>
                <w:rFonts w:ascii="Times New Roman" w:eastAsia="Times New Roman" w:hAnsi="Times New Roman"/>
                <w:b/>
                <w:bCs/>
                <w:color w:val="7030A0"/>
                <w:sz w:val="24"/>
                <w:szCs w:val="24"/>
              </w:rPr>
              <w:t>o modificare a contractului</w:t>
            </w:r>
            <w:r w:rsidRPr="00FE1A70">
              <w:rPr>
                <w:rFonts w:ascii="Times New Roman" w:eastAsia="Times New Roman" w:hAnsi="Times New Roman"/>
                <w:sz w:val="24"/>
                <w:szCs w:val="24"/>
              </w:rPr>
              <w:t xml:space="preserve"> în ipoteza în care aceasta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 xml:space="preserve">este </w:t>
            </w:r>
            <w:r w:rsidRPr="00FE1A70">
              <w:rPr>
                <w:rFonts w:ascii="Times New Roman" w:eastAsia="Times New Roman" w:hAnsi="Times New Roman"/>
                <w:b/>
                <w:bCs/>
                <w:color w:val="FF0000"/>
                <w:sz w:val="24"/>
                <w:szCs w:val="24"/>
              </w:rPr>
              <w:t>contract separat?</w:t>
            </w:r>
          </w:p>
        </w:tc>
        <w:tc>
          <w:tcPr>
            <w:tcW w:w="257" w:type="pct"/>
          </w:tcPr>
          <w:p w14:paraId="06E7094F"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85CC548" w14:textId="4695B831"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Dacă o </w:t>
            </w:r>
            <w:r w:rsidRPr="00FE1A70">
              <w:rPr>
                <w:rFonts w:ascii="Times New Roman" w:eastAsia="Times New Roman" w:hAnsi="Times New Roman"/>
                <w:b/>
                <w:bCs/>
                <w:sz w:val="24"/>
                <w:szCs w:val="24"/>
              </w:rPr>
              <w:t>modificare</w:t>
            </w:r>
            <w:r w:rsidRPr="00FE1A70">
              <w:rPr>
                <w:rFonts w:ascii="Times New Roman" w:eastAsia="Times New Roman" w:hAnsi="Times New Roman"/>
                <w:sz w:val="24"/>
                <w:szCs w:val="24"/>
              </w:rPr>
              <w:t xml:space="preserve"> a unui contract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este contabilizată ca un contract </w:t>
            </w:r>
            <w:r w:rsidRPr="00FE1A70">
              <w:rPr>
                <w:rFonts w:ascii="Times New Roman" w:eastAsia="Times New Roman" w:hAnsi="Times New Roman"/>
                <w:b/>
                <w:bCs/>
                <w:color w:val="FF0000"/>
                <w:sz w:val="24"/>
                <w:szCs w:val="24"/>
              </w:rPr>
              <w:t>separat</w:t>
            </w:r>
            <w:r w:rsidRPr="00FE1A70">
              <w:rPr>
                <w:rFonts w:ascii="Times New Roman" w:eastAsia="Times New Roman" w:hAnsi="Times New Roman"/>
                <w:sz w:val="24"/>
                <w:szCs w:val="24"/>
              </w:rPr>
              <w:t xml:space="preserve"> în conformitate cu punctul de mai sus, o entitate </w:t>
            </w:r>
            <w:r w:rsidRPr="00FE1A70">
              <w:rPr>
                <w:rFonts w:ascii="Times New Roman" w:eastAsia="Times New Roman" w:hAnsi="Times New Roman"/>
                <w:b/>
                <w:bCs/>
                <w:sz w:val="24"/>
                <w:szCs w:val="24"/>
              </w:rPr>
              <w:t xml:space="preserve">trebuie să </w:t>
            </w:r>
            <w:r w:rsidRPr="001A0EA6">
              <w:rPr>
                <w:rFonts w:ascii="Times New Roman" w:eastAsia="Times New Roman" w:hAnsi="Times New Roman"/>
                <w:b/>
                <w:bCs/>
                <w:color w:val="FF0000"/>
                <w:sz w:val="24"/>
                <w:szCs w:val="24"/>
              </w:rPr>
              <w:t>contabilizeze bunurile</w:t>
            </w:r>
            <w:r w:rsidRPr="001A0EA6">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serviciile promise care </w:t>
            </w:r>
            <w:r w:rsidR="00017625" w:rsidRPr="00FE1A70">
              <w:rPr>
                <w:rFonts w:ascii="Times New Roman" w:eastAsia="Times New Roman" w:hAnsi="Times New Roman"/>
                <w:b/>
                <w:bCs/>
                <w:color w:val="FF0000"/>
                <w:sz w:val="24"/>
                <w:szCs w:val="24"/>
              </w:rPr>
              <w:t>NU AU FOST ÎNCĂ TRANSFERATE</w:t>
            </w:r>
            <w:r w:rsidRPr="00FE1A70">
              <w:rPr>
                <w:rFonts w:ascii="Times New Roman" w:eastAsia="Times New Roman" w:hAnsi="Times New Roman"/>
                <w:color w:val="FF0000"/>
                <w:sz w:val="24"/>
                <w:szCs w:val="24"/>
              </w:rPr>
              <w:t xml:space="preserve"> la </w:t>
            </w:r>
            <w:r w:rsidRPr="00FE1A70">
              <w:rPr>
                <w:rFonts w:ascii="Times New Roman" w:eastAsia="Times New Roman" w:hAnsi="Times New Roman"/>
                <w:b/>
                <w:bCs/>
                <w:color w:val="FF0000"/>
                <w:sz w:val="24"/>
                <w:szCs w:val="24"/>
              </w:rPr>
              <w:t>data modificării contractului</w:t>
            </w:r>
            <w:r w:rsidRPr="00FE1A70">
              <w:rPr>
                <w:rFonts w:ascii="Times New Roman" w:eastAsia="Times New Roman" w:hAnsi="Times New Roman"/>
                <w:sz w:val="24"/>
                <w:szCs w:val="24"/>
              </w:rPr>
              <w:t xml:space="preserve"> (adică bunurile sau serviciile promise rămase) în </w:t>
            </w:r>
            <w:r w:rsidRPr="00FE1A70">
              <w:rPr>
                <w:rFonts w:ascii="Times New Roman" w:eastAsia="Times New Roman" w:hAnsi="Times New Roman"/>
                <w:b/>
                <w:bCs/>
                <w:sz w:val="24"/>
                <w:szCs w:val="24"/>
              </w:rPr>
              <w:t>oricare</w:t>
            </w:r>
            <w:r w:rsidRPr="00FE1A70">
              <w:rPr>
                <w:rFonts w:ascii="Times New Roman" w:eastAsia="Times New Roman" w:hAnsi="Times New Roman"/>
                <w:sz w:val="24"/>
                <w:szCs w:val="24"/>
              </w:rPr>
              <w:t xml:space="preserve"> dintre </w:t>
            </w:r>
            <w:r w:rsidRPr="00FE1A70">
              <w:rPr>
                <w:rFonts w:ascii="Times New Roman" w:eastAsia="Times New Roman" w:hAnsi="Times New Roman"/>
                <w:b/>
                <w:bCs/>
                <w:sz w:val="24"/>
                <w:szCs w:val="24"/>
              </w:rPr>
              <w:t>modalitățile următoare</w:t>
            </w:r>
            <w:r w:rsidRPr="00FE1A70">
              <w:rPr>
                <w:rFonts w:ascii="Times New Roman" w:eastAsia="Times New Roman" w:hAnsi="Times New Roman"/>
                <w:sz w:val="24"/>
                <w:szCs w:val="24"/>
              </w:rPr>
              <w:t xml:space="preserve"> care poate fi aplicată:</w:t>
            </w:r>
          </w:p>
          <w:p w14:paraId="4A095417"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(a) O entitate trebuie să contabilizeze </w:t>
            </w:r>
            <w:r w:rsidRPr="00FE1A70">
              <w:rPr>
                <w:rFonts w:ascii="Times New Roman" w:eastAsia="Times New Roman" w:hAnsi="Times New Roman"/>
                <w:b/>
                <w:bCs/>
                <w:sz w:val="24"/>
                <w:szCs w:val="24"/>
              </w:rPr>
              <w:t>modificarea contractului</w:t>
            </w:r>
            <w:r w:rsidRPr="00FE1A70">
              <w:rPr>
                <w:rFonts w:ascii="Times New Roman" w:eastAsia="Times New Roman" w:hAnsi="Times New Roman"/>
                <w:sz w:val="24"/>
                <w:szCs w:val="24"/>
              </w:rPr>
              <w:t xml:space="preserve"> ca și cum </w:t>
            </w:r>
            <w:r w:rsidRPr="00FE1A70">
              <w:rPr>
                <w:rFonts w:ascii="Times New Roman" w:eastAsia="Times New Roman" w:hAnsi="Times New Roman"/>
                <w:b/>
                <w:bCs/>
                <w:sz w:val="24"/>
                <w:szCs w:val="24"/>
              </w:rPr>
              <w:t xml:space="preserve">ar reprezenta o </w:t>
            </w:r>
            <w:r w:rsidRPr="00FE1A70">
              <w:rPr>
                <w:rFonts w:ascii="Times New Roman" w:eastAsia="Times New Roman" w:hAnsi="Times New Roman"/>
                <w:b/>
                <w:bCs/>
                <w:color w:val="FF0000"/>
                <w:sz w:val="24"/>
                <w:szCs w:val="24"/>
              </w:rPr>
              <w:t>reziliere</w:t>
            </w:r>
            <w:r w:rsidRPr="00FE1A70">
              <w:rPr>
                <w:rFonts w:ascii="Times New Roman" w:eastAsia="Times New Roman" w:hAnsi="Times New Roman"/>
                <w:b/>
                <w:bCs/>
                <w:sz w:val="24"/>
                <w:szCs w:val="24"/>
              </w:rPr>
              <w:t xml:space="preserve"> a contractului actual</w:t>
            </w:r>
            <w:r w:rsidRPr="00FE1A70">
              <w:rPr>
                <w:rFonts w:ascii="Times New Roman" w:eastAsia="Times New Roman" w:hAnsi="Times New Roman"/>
                <w:sz w:val="24"/>
                <w:szCs w:val="24"/>
              </w:rPr>
              <w:t xml:space="preserve"> și </w:t>
            </w:r>
            <w:r w:rsidRPr="00FE1A70">
              <w:rPr>
                <w:rFonts w:ascii="Times New Roman" w:eastAsia="Times New Roman" w:hAnsi="Times New Roman"/>
                <w:b/>
                <w:bCs/>
                <w:color w:val="FF0000"/>
                <w:sz w:val="24"/>
                <w:szCs w:val="24"/>
              </w:rPr>
              <w:t>crearea unui nou contract</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w:t>
            </w:r>
            <w:r w:rsidRPr="00FE1A70">
              <w:rPr>
                <w:rFonts w:ascii="Times New Roman" w:eastAsia="Times New Roman" w:hAnsi="Times New Roman"/>
                <w:b/>
                <w:bCs/>
                <w:i/>
                <w:iCs/>
                <w:sz w:val="24"/>
                <w:szCs w:val="24"/>
              </w:rPr>
              <w:t xml:space="preserve">bunurile sau serviciile rămase </w:t>
            </w:r>
            <w:r w:rsidRPr="001A0EA6">
              <w:rPr>
                <w:rFonts w:ascii="Times New Roman" w:eastAsia="Times New Roman" w:hAnsi="Times New Roman"/>
                <w:b/>
                <w:bCs/>
                <w:i/>
                <w:iCs/>
                <w:color w:val="FF0000"/>
                <w:sz w:val="24"/>
                <w:szCs w:val="24"/>
              </w:rPr>
              <w:t>sunt</w:t>
            </w:r>
            <w:r w:rsidRPr="00FE1A70">
              <w:rPr>
                <w:rFonts w:ascii="Times New Roman" w:eastAsia="Times New Roman" w:hAnsi="Times New Roman"/>
                <w:b/>
                <w:bCs/>
                <w:i/>
                <w:iCs/>
                <w:sz w:val="24"/>
                <w:szCs w:val="24"/>
              </w:rPr>
              <w:t xml:space="preserve"> </w:t>
            </w:r>
            <w:r w:rsidRPr="00FE1A70">
              <w:rPr>
                <w:rFonts w:ascii="Times New Roman" w:eastAsia="Times New Roman" w:hAnsi="Times New Roman"/>
                <w:b/>
                <w:bCs/>
                <w:i/>
                <w:iCs/>
                <w:color w:val="FF0000"/>
                <w:sz w:val="24"/>
                <w:szCs w:val="24"/>
              </w:rPr>
              <w:t>distincte</w:t>
            </w:r>
            <w:r w:rsidRPr="00FE1A70">
              <w:rPr>
                <w:rFonts w:ascii="Times New Roman" w:eastAsia="Times New Roman" w:hAnsi="Times New Roman"/>
                <w:b/>
                <w:bCs/>
                <w:i/>
                <w:iCs/>
                <w:sz w:val="24"/>
                <w:szCs w:val="24"/>
              </w:rPr>
              <w:t xml:space="preserve"> față de bunurile sau serviciile transferate la data modificării contractului</w:t>
            </w:r>
            <w:r w:rsidRPr="00FE1A70">
              <w:rPr>
                <w:rFonts w:ascii="Times New Roman" w:eastAsia="Times New Roman" w:hAnsi="Times New Roman"/>
                <w:sz w:val="24"/>
                <w:szCs w:val="24"/>
              </w:rPr>
              <w:t xml:space="preserve"> sau anterior acestei date. Cuantumul </w:t>
            </w:r>
            <w:r w:rsidRPr="00FE1A70">
              <w:rPr>
                <w:rFonts w:ascii="Times New Roman" w:eastAsia="Times New Roman" w:hAnsi="Times New Roman"/>
                <w:b/>
                <w:bCs/>
                <w:sz w:val="24"/>
                <w:szCs w:val="24"/>
              </w:rPr>
              <w:t>contravalorii</w:t>
            </w:r>
            <w:r w:rsidRPr="00FE1A70">
              <w:rPr>
                <w:rFonts w:ascii="Times New Roman" w:eastAsia="Times New Roman" w:hAnsi="Times New Roman"/>
                <w:sz w:val="24"/>
                <w:szCs w:val="24"/>
              </w:rPr>
              <w:t xml:space="preserve"> care </w:t>
            </w:r>
            <w:r w:rsidRPr="00FE1A70">
              <w:rPr>
                <w:rFonts w:ascii="Times New Roman" w:eastAsia="Times New Roman" w:hAnsi="Times New Roman"/>
                <w:b/>
                <w:bCs/>
                <w:sz w:val="24"/>
                <w:szCs w:val="24"/>
              </w:rPr>
              <w:t>trebuie alocată obligațiilor de executare</w:t>
            </w:r>
            <w:r w:rsidRPr="00FE1A70">
              <w:rPr>
                <w:rFonts w:ascii="Times New Roman" w:eastAsia="Times New Roman" w:hAnsi="Times New Roman"/>
                <w:sz w:val="24"/>
                <w:szCs w:val="24"/>
              </w:rPr>
              <w:t xml:space="preserve"> </w:t>
            </w:r>
            <w:r w:rsidRPr="00FE1A70">
              <w:rPr>
                <w:rFonts w:ascii="Times New Roman" w:eastAsia="Times New Roman" w:hAnsi="Times New Roman"/>
                <w:b/>
                <w:bCs/>
                <w:i/>
                <w:iCs/>
                <w:sz w:val="24"/>
                <w:szCs w:val="24"/>
              </w:rPr>
              <w:t>rămase</w:t>
            </w:r>
            <w:r w:rsidRPr="00FE1A70">
              <w:rPr>
                <w:rFonts w:ascii="Times New Roman" w:eastAsia="Times New Roman" w:hAnsi="Times New Roman"/>
                <w:sz w:val="24"/>
                <w:szCs w:val="24"/>
              </w:rPr>
              <w:t xml:space="preserve"> (sau bunurilor sau serviciilor distincte rămase aferente unei singure obligații de executare identificate în conformitate cu punctul 22 litera (b)) este </w:t>
            </w:r>
            <w:r w:rsidRPr="00FE1A70">
              <w:rPr>
                <w:rFonts w:ascii="Times New Roman" w:eastAsia="Times New Roman" w:hAnsi="Times New Roman"/>
                <w:b/>
                <w:bCs/>
                <w:color w:val="FF0000"/>
                <w:sz w:val="24"/>
                <w:szCs w:val="24"/>
              </w:rPr>
              <w:t>suma dintre</w:t>
            </w:r>
            <w:r w:rsidRPr="00FE1A70">
              <w:rPr>
                <w:rFonts w:ascii="Times New Roman" w:eastAsia="Times New Roman" w:hAnsi="Times New Roman"/>
                <w:sz w:val="24"/>
                <w:szCs w:val="24"/>
              </w:rPr>
              <w:t>:</w:t>
            </w:r>
          </w:p>
          <w:p w14:paraId="62EBD6A3"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 </w:t>
            </w:r>
            <w:r w:rsidRPr="00FE1A70">
              <w:rPr>
                <w:rFonts w:ascii="Times New Roman" w:eastAsia="Times New Roman" w:hAnsi="Times New Roman"/>
                <w:b/>
                <w:bCs/>
                <w:sz w:val="24"/>
                <w:szCs w:val="24"/>
              </w:rPr>
              <w:t>contravaloarea promisă de client</w:t>
            </w:r>
            <w:r w:rsidRPr="00FE1A70">
              <w:rPr>
                <w:rFonts w:ascii="Times New Roman" w:eastAsia="Times New Roman" w:hAnsi="Times New Roman"/>
                <w:sz w:val="24"/>
                <w:szCs w:val="24"/>
              </w:rPr>
              <w:t xml:space="preserve"> (inclusiv sumele primite deja de la client) care a fost inclusă în estimarea preţului tranzacţiei și </w:t>
            </w:r>
            <w:r w:rsidRPr="00FE1A70">
              <w:rPr>
                <w:rFonts w:ascii="Times New Roman" w:eastAsia="Times New Roman" w:hAnsi="Times New Roman"/>
                <w:b/>
                <w:bCs/>
                <w:sz w:val="24"/>
                <w:szCs w:val="24"/>
              </w:rPr>
              <w:t xml:space="preserve">care </w:t>
            </w:r>
            <w:r w:rsidRPr="00FE1A70">
              <w:rPr>
                <w:rFonts w:ascii="Times New Roman" w:eastAsia="Times New Roman" w:hAnsi="Times New Roman"/>
                <w:b/>
                <w:bCs/>
                <w:color w:val="FF0000"/>
                <w:sz w:val="24"/>
                <w:szCs w:val="24"/>
              </w:rPr>
              <w:t>nu a fost recunoscută ca venituri</w:t>
            </w:r>
            <w:r w:rsidRPr="00FE1A70">
              <w:rPr>
                <w:rFonts w:ascii="Times New Roman" w:eastAsia="Times New Roman" w:hAnsi="Times New Roman"/>
                <w:sz w:val="24"/>
                <w:szCs w:val="24"/>
              </w:rPr>
              <w:t>; și</w:t>
            </w:r>
          </w:p>
          <w:p w14:paraId="0C484E05" w14:textId="0A5F5960" w:rsidR="003C50AD" w:rsidRPr="00FE1A70" w:rsidRDefault="003C50AD" w:rsidP="001A0EA6">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(ii) </w:t>
            </w:r>
            <w:r w:rsidRPr="00FE1A70">
              <w:rPr>
                <w:rFonts w:ascii="Times New Roman" w:eastAsia="Times New Roman" w:hAnsi="Times New Roman"/>
                <w:b/>
                <w:bCs/>
                <w:sz w:val="24"/>
                <w:szCs w:val="24"/>
              </w:rPr>
              <w:t>contravaloarea promisă</w:t>
            </w:r>
            <w:r w:rsidRPr="00FE1A70">
              <w:rPr>
                <w:rFonts w:ascii="Times New Roman" w:eastAsia="Times New Roman" w:hAnsi="Times New Roman"/>
                <w:sz w:val="24"/>
                <w:szCs w:val="24"/>
              </w:rPr>
              <w:t xml:space="preserve"> ca </w:t>
            </w:r>
            <w:r w:rsidRPr="00FE1A70">
              <w:rPr>
                <w:rFonts w:ascii="Times New Roman" w:eastAsia="Times New Roman" w:hAnsi="Times New Roman"/>
                <w:b/>
                <w:bCs/>
                <w:color w:val="FF0000"/>
                <w:sz w:val="24"/>
                <w:szCs w:val="24"/>
              </w:rPr>
              <w:t>parte a modificării contractului</w:t>
            </w:r>
            <w:r w:rsidRPr="00FE1A70">
              <w:rPr>
                <w:rFonts w:ascii="Times New Roman" w:eastAsia="Times New Roman" w:hAnsi="Times New Roman"/>
                <w:color w:val="FF0000"/>
                <w:sz w:val="24"/>
                <w:szCs w:val="24"/>
              </w:rPr>
              <w:t>.</w:t>
            </w:r>
          </w:p>
        </w:tc>
      </w:tr>
    </w:tbl>
    <w:p w14:paraId="637553C0" w14:textId="77777777" w:rsidR="006D5F80" w:rsidRPr="00603DDA" w:rsidRDefault="006D5F80" w:rsidP="00603DDA">
      <w:pPr>
        <w:spacing w:after="0" w:line="240" w:lineRule="auto"/>
        <w:jc w:val="both"/>
        <w:rPr>
          <w:rFonts w:ascii="Times New Roman" w:hAnsi="Times New Roman" w:cs="Times New Roman"/>
          <w:b/>
          <w:bCs/>
          <w:i/>
          <w:iCs/>
          <w:color w:val="7030A0"/>
          <w:sz w:val="24"/>
          <w:szCs w:val="24"/>
        </w:rPr>
      </w:pPr>
    </w:p>
    <w:p w14:paraId="4F327092"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BF0F18C"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A29C28D"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5B3C6758"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243"/>
        <w:gridCol w:w="4943"/>
      </w:tblGrid>
      <w:tr w:rsidR="003C50AD" w:rsidRPr="00EB4CB5" w14:paraId="244BA519" w14:textId="77777777" w:rsidTr="00DA6627">
        <w:tc>
          <w:tcPr>
            <w:tcW w:w="1718" w:type="pct"/>
          </w:tcPr>
          <w:p w14:paraId="5383E2D8"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Întrebări pentru analiză:</w:t>
            </w:r>
          </w:p>
        </w:tc>
        <w:tc>
          <w:tcPr>
            <w:tcW w:w="1516" w:type="pct"/>
          </w:tcPr>
          <w:p w14:paraId="05A25F33"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1:</w:t>
            </w:r>
          </w:p>
        </w:tc>
        <w:tc>
          <w:tcPr>
            <w:tcW w:w="1766" w:type="pct"/>
          </w:tcPr>
          <w:p w14:paraId="412ADC21"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2:</w:t>
            </w:r>
          </w:p>
        </w:tc>
      </w:tr>
      <w:tr w:rsidR="003C50AD" w:rsidRPr="00EB4CB5" w14:paraId="04895C88" w14:textId="77777777" w:rsidTr="00DA6627">
        <w:tc>
          <w:tcPr>
            <w:tcW w:w="1718" w:type="pct"/>
          </w:tcPr>
          <w:p w14:paraId="05097206"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EB4CB5">
              <w:rPr>
                <w:rFonts w:ascii="Times New Roman" w:hAnsi="Times New Roman"/>
                <w:b/>
                <w:bCs/>
                <w:sz w:val="24"/>
                <w:szCs w:val="24"/>
              </w:rPr>
              <w:t>1.Produsele</w:t>
            </w:r>
            <w:r w:rsidRPr="00EB4CB5">
              <w:rPr>
                <w:rFonts w:ascii="Times New Roman" w:hAnsi="Times New Roman"/>
                <w:sz w:val="24"/>
                <w:szCs w:val="24"/>
              </w:rPr>
              <w:t xml:space="preserve"> </w:t>
            </w:r>
            <w:r w:rsidRPr="00EB4CB5">
              <w:rPr>
                <w:rFonts w:ascii="Times New Roman" w:hAnsi="Times New Roman"/>
                <w:b/>
                <w:bCs/>
                <w:sz w:val="24"/>
                <w:szCs w:val="24"/>
              </w:rPr>
              <w:t>suplimentare</w:t>
            </w:r>
            <w:r w:rsidRPr="00EB4CB5">
              <w:rPr>
                <w:rFonts w:ascii="Times New Roman" w:hAnsi="Times New Roman"/>
                <w:sz w:val="24"/>
                <w:szCs w:val="24"/>
              </w:rPr>
              <w:t xml:space="preserve"> în </w:t>
            </w:r>
            <w:r w:rsidRPr="00EB4CB5">
              <w:rPr>
                <w:rFonts w:ascii="Times New Roman" w:hAnsi="Times New Roman"/>
                <w:b/>
                <w:bCs/>
                <w:sz w:val="24"/>
                <w:szCs w:val="24"/>
              </w:rPr>
              <w:t>cadrul modificării</w:t>
            </w:r>
            <w:r w:rsidRPr="00EB4CB5">
              <w:rPr>
                <w:rFonts w:ascii="Times New Roman" w:hAnsi="Times New Roman"/>
                <w:sz w:val="24"/>
                <w:szCs w:val="24"/>
              </w:rPr>
              <w:t xml:space="preserve"> sunt </w:t>
            </w:r>
            <w:r w:rsidRPr="00EB4CB5">
              <w:rPr>
                <w:rFonts w:ascii="Times New Roman" w:hAnsi="Times New Roman"/>
                <w:b/>
                <w:bCs/>
                <w:sz w:val="24"/>
                <w:szCs w:val="24"/>
              </w:rPr>
              <w:t>distincte de produsele</w:t>
            </w:r>
            <w:r w:rsidRPr="00EB4CB5">
              <w:rPr>
                <w:rFonts w:ascii="Times New Roman" w:hAnsi="Times New Roman"/>
                <w:sz w:val="24"/>
                <w:szCs w:val="24"/>
              </w:rPr>
              <w:t xml:space="preserve"> </w:t>
            </w:r>
            <w:r w:rsidRPr="00EB4CB5">
              <w:rPr>
                <w:rFonts w:ascii="Times New Roman" w:hAnsi="Times New Roman"/>
                <w:b/>
                <w:bCs/>
                <w:sz w:val="24"/>
                <w:szCs w:val="24"/>
              </w:rPr>
              <w:t>din contractul iniţial?</w:t>
            </w:r>
          </w:p>
        </w:tc>
        <w:tc>
          <w:tcPr>
            <w:tcW w:w="1516" w:type="pct"/>
          </w:tcPr>
          <w:p w14:paraId="5667FDA9"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p>
        </w:tc>
        <w:tc>
          <w:tcPr>
            <w:tcW w:w="1766" w:type="pct"/>
          </w:tcPr>
          <w:p w14:paraId="6E7B200C"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p>
        </w:tc>
      </w:tr>
      <w:tr w:rsidR="003C50AD" w:rsidRPr="00EB4CB5" w14:paraId="720C2792" w14:textId="77777777" w:rsidTr="00DA6627">
        <w:tc>
          <w:tcPr>
            <w:tcW w:w="1718" w:type="pct"/>
          </w:tcPr>
          <w:p w14:paraId="24AF7DB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B4CB5">
              <w:rPr>
                <w:rFonts w:ascii="Times New Roman" w:hAnsi="Times New Roman"/>
                <w:b/>
                <w:bCs/>
                <w:sz w:val="24"/>
                <w:szCs w:val="24"/>
              </w:rPr>
              <w:t>2.Valoarea anticipată a preţului</w:t>
            </w:r>
            <w:r w:rsidRPr="00EB4CB5">
              <w:rPr>
                <w:rFonts w:ascii="Times New Roman" w:hAnsi="Times New Roman"/>
                <w:sz w:val="24"/>
                <w:szCs w:val="24"/>
              </w:rPr>
              <w:t xml:space="preserve"> pentru </w:t>
            </w:r>
            <w:r w:rsidRPr="00EB4CB5">
              <w:rPr>
                <w:rFonts w:ascii="Times New Roman" w:hAnsi="Times New Roman"/>
                <w:b/>
                <w:bCs/>
                <w:sz w:val="24"/>
                <w:szCs w:val="24"/>
              </w:rPr>
              <w:t>bunurile suplimentare</w:t>
            </w:r>
            <w:r w:rsidRPr="00EB4CB5">
              <w:rPr>
                <w:rFonts w:ascii="Times New Roman" w:hAnsi="Times New Roman"/>
                <w:sz w:val="24"/>
                <w:szCs w:val="24"/>
              </w:rPr>
              <w:t xml:space="preserve"> reflectă </w:t>
            </w:r>
            <w:r w:rsidRPr="00EB4CB5">
              <w:rPr>
                <w:rFonts w:ascii="Times New Roman" w:hAnsi="Times New Roman"/>
                <w:b/>
                <w:bCs/>
                <w:sz w:val="24"/>
                <w:szCs w:val="24"/>
              </w:rPr>
              <w:t>preţul individual (independent) de vânzare</w:t>
            </w:r>
            <w:r w:rsidRPr="00EB4CB5">
              <w:rPr>
                <w:rFonts w:ascii="Times New Roman" w:hAnsi="Times New Roman"/>
                <w:sz w:val="24"/>
                <w:szCs w:val="24"/>
              </w:rPr>
              <w:t xml:space="preserve"> al acestor bunuri pe piață?</w:t>
            </w:r>
          </w:p>
        </w:tc>
        <w:tc>
          <w:tcPr>
            <w:tcW w:w="1516" w:type="pct"/>
          </w:tcPr>
          <w:p w14:paraId="7B77753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766" w:type="pct"/>
          </w:tcPr>
          <w:p w14:paraId="30D838EA"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p>
        </w:tc>
      </w:tr>
      <w:tr w:rsidR="003C50AD" w:rsidRPr="00EB4CB5" w14:paraId="77D355F3" w14:textId="77777777" w:rsidTr="00DA6627">
        <w:tc>
          <w:tcPr>
            <w:tcW w:w="1718" w:type="pct"/>
            <w:vMerge w:val="restart"/>
          </w:tcPr>
          <w:p w14:paraId="5756FF9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3F97AE3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3902C7C6"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516" w:type="pct"/>
          </w:tcPr>
          <w:p w14:paraId="3AB6CA53"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c>
          <w:tcPr>
            <w:tcW w:w="1766" w:type="pct"/>
          </w:tcPr>
          <w:p w14:paraId="117CB25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r>
      <w:tr w:rsidR="003C50AD" w:rsidRPr="00EB4CB5" w14:paraId="673ACD72" w14:textId="77777777" w:rsidTr="00DA6627">
        <w:tc>
          <w:tcPr>
            <w:tcW w:w="1718" w:type="pct"/>
            <w:vMerge/>
          </w:tcPr>
          <w:p w14:paraId="0195460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tc>
        <w:tc>
          <w:tcPr>
            <w:tcW w:w="1516" w:type="pct"/>
          </w:tcPr>
          <w:p w14:paraId="56ABA8F2"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766" w:type="pct"/>
          </w:tcPr>
          <w:p w14:paraId="127D2D2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p>
        </w:tc>
      </w:tr>
    </w:tbl>
    <w:p w14:paraId="16FBFF15"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44910E9"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6E5246A7"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E83564D"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7BCCAFF7" w14:textId="1014D16B" w:rsidR="001F5D81" w:rsidRDefault="0030106C" w:rsidP="00603DDA">
      <w:pPr>
        <w:spacing w:after="0" w:line="240" w:lineRule="auto"/>
        <w:jc w:val="center"/>
        <w:rPr>
          <w:rFonts w:ascii="Times New Roman" w:hAnsi="Times New Roman" w:cs="Times New Roman"/>
          <w:b/>
          <w:bCs/>
          <w:color w:val="FF0000"/>
          <w:sz w:val="24"/>
          <w:szCs w:val="24"/>
        </w:rPr>
      </w:pPr>
      <w:r w:rsidRPr="00603DDA">
        <w:rPr>
          <w:rFonts w:ascii="Times New Roman" w:hAnsi="Times New Roman" w:cs="Times New Roman"/>
          <w:b/>
          <w:bCs/>
          <w:color w:val="FF0000"/>
          <w:sz w:val="24"/>
          <w:szCs w:val="24"/>
        </w:rPr>
        <w:t>2</w:t>
      </w:r>
      <w:r w:rsidR="00491F8F" w:rsidRPr="00603DDA">
        <w:rPr>
          <w:rFonts w:ascii="Times New Roman" w:hAnsi="Times New Roman" w:cs="Times New Roman"/>
          <w:b/>
          <w:bCs/>
          <w:color w:val="FF0000"/>
          <w:sz w:val="24"/>
          <w:szCs w:val="24"/>
        </w:rPr>
        <w:t>.IAS 12 IMPOZITE AMÂNATE</w:t>
      </w:r>
    </w:p>
    <w:p w14:paraId="51CD84BF"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981"/>
        <w:gridCol w:w="2331"/>
        <w:gridCol w:w="1656"/>
        <w:gridCol w:w="2923"/>
        <w:gridCol w:w="2927"/>
      </w:tblGrid>
      <w:tr w:rsidR="00845585" w:rsidRPr="001E5200" w14:paraId="50425338" w14:textId="77777777" w:rsidTr="00DA6627">
        <w:tc>
          <w:tcPr>
            <w:tcW w:w="0" w:type="auto"/>
          </w:tcPr>
          <w:p w14:paraId="546A6D60"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Elemente</w:t>
            </w:r>
          </w:p>
        </w:tc>
        <w:tc>
          <w:tcPr>
            <w:tcW w:w="0" w:type="auto"/>
          </w:tcPr>
          <w:p w14:paraId="11F2DB7D"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Relație: bază contabilă (BC) –  Bază fiscală (BF)</w:t>
            </w:r>
          </w:p>
        </w:tc>
        <w:tc>
          <w:tcPr>
            <w:tcW w:w="0" w:type="auto"/>
          </w:tcPr>
          <w:p w14:paraId="2CDAF532"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Tip diferențe?</w:t>
            </w:r>
          </w:p>
        </w:tc>
        <w:tc>
          <w:tcPr>
            <w:tcW w:w="0" w:type="auto"/>
          </w:tcPr>
          <w:p w14:paraId="66FD4E23"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Impozite amânate?</w:t>
            </w:r>
          </w:p>
        </w:tc>
        <w:tc>
          <w:tcPr>
            <w:tcW w:w="0" w:type="auto"/>
          </w:tcPr>
          <w:p w14:paraId="1EAB7FCA"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Conabilizare inițială</w:t>
            </w:r>
          </w:p>
        </w:tc>
        <w:tc>
          <w:tcPr>
            <w:tcW w:w="0" w:type="auto"/>
          </w:tcPr>
          <w:p w14:paraId="34523184"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Creștere/scădere ulterioară?</w:t>
            </w:r>
          </w:p>
        </w:tc>
      </w:tr>
      <w:tr w:rsidR="00845585" w:rsidRPr="001E5200" w14:paraId="65096919" w14:textId="77777777" w:rsidTr="00DA6627">
        <w:tc>
          <w:tcPr>
            <w:tcW w:w="0" w:type="auto"/>
            <w:vMerge w:val="restart"/>
          </w:tcPr>
          <w:p w14:paraId="1B7F6303"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0106318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65A5B2F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ACTIVE</w:t>
            </w:r>
          </w:p>
        </w:tc>
        <w:tc>
          <w:tcPr>
            <w:tcW w:w="0" w:type="auto"/>
          </w:tcPr>
          <w:p w14:paraId="20CED7A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&gt;BF</w:t>
            </w:r>
          </w:p>
        </w:tc>
        <w:tc>
          <w:tcPr>
            <w:tcW w:w="0" w:type="auto"/>
          </w:tcPr>
          <w:p w14:paraId="3A3378D5"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impozabile</w:t>
            </w:r>
          </w:p>
        </w:tc>
        <w:tc>
          <w:tcPr>
            <w:tcW w:w="0" w:type="auto"/>
          </w:tcPr>
          <w:p w14:paraId="63AF5D7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Datorie</w:t>
            </w:r>
          </w:p>
        </w:tc>
        <w:tc>
          <w:tcPr>
            <w:tcW w:w="0" w:type="auto"/>
          </w:tcPr>
          <w:tbl>
            <w:tblPr>
              <w:tblW w:w="0" w:type="auto"/>
              <w:tblLook w:val="04A0" w:firstRow="1" w:lastRow="0" w:firstColumn="1" w:lastColumn="0" w:noHBand="0" w:noVBand="1"/>
            </w:tblPr>
            <w:tblGrid>
              <w:gridCol w:w="627"/>
              <w:gridCol w:w="544"/>
              <w:gridCol w:w="1536"/>
            </w:tblGrid>
            <w:tr w:rsidR="00845585" w:rsidRPr="001E5200" w14:paraId="27E37787" w14:textId="77777777" w:rsidTr="00DA6627">
              <w:tc>
                <w:tcPr>
                  <w:tcW w:w="657" w:type="dxa"/>
                </w:tcPr>
                <w:p w14:paraId="59A09EA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1F25385"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487ABE4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5C6D419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66795B79"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628"/>
              <w:gridCol w:w="547"/>
              <w:gridCol w:w="1536"/>
            </w:tblGrid>
            <w:tr w:rsidR="00845585" w:rsidRPr="001E5200" w14:paraId="5E88F619" w14:textId="77777777" w:rsidTr="00DA6627">
              <w:tc>
                <w:tcPr>
                  <w:tcW w:w="657" w:type="dxa"/>
                </w:tcPr>
                <w:p w14:paraId="58B71E3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40E84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3BF5C4B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475617D0"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1536"/>
              <w:gridCol w:w="547"/>
              <w:gridCol w:w="628"/>
            </w:tblGrid>
            <w:tr w:rsidR="00845585" w:rsidRPr="001E5200" w14:paraId="452D2C5C" w14:textId="77777777" w:rsidTr="00DA6627">
              <w:tc>
                <w:tcPr>
                  <w:tcW w:w="657" w:type="dxa"/>
                </w:tcPr>
                <w:p w14:paraId="4CDC74A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c>
                <w:tcPr>
                  <w:tcW w:w="658" w:type="dxa"/>
                </w:tcPr>
                <w:p w14:paraId="40733E2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2024F73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710B996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r>
      <w:tr w:rsidR="00845585" w:rsidRPr="001E5200" w14:paraId="2D7E90A3" w14:textId="77777777" w:rsidTr="00DA6627">
        <w:tc>
          <w:tcPr>
            <w:tcW w:w="0" w:type="auto"/>
            <w:vMerge/>
          </w:tcPr>
          <w:p w14:paraId="3511CC0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06CC4019"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&lt; BF</w:t>
            </w:r>
          </w:p>
        </w:tc>
        <w:tc>
          <w:tcPr>
            <w:tcW w:w="0" w:type="auto"/>
          </w:tcPr>
          <w:p w14:paraId="64C3AA9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deductibile</w:t>
            </w:r>
          </w:p>
        </w:tc>
        <w:tc>
          <w:tcPr>
            <w:tcW w:w="0" w:type="auto"/>
          </w:tcPr>
          <w:p w14:paraId="417537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Creanță</w:t>
            </w:r>
          </w:p>
        </w:tc>
        <w:tc>
          <w:tcPr>
            <w:tcW w:w="0" w:type="auto"/>
          </w:tcPr>
          <w:tbl>
            <w:tblPr>
              <w:tblW w:w="0" w:type="auto"/>
              <w:tblLook w:val="04A0" w:firstRow="1" w:lastRow="0" w:firstColumn="1" w:lastColumn="0" w:noHBand="0" w:noVBand="1"/>
            </w:tblPr>
            <w:tblGrid>
              <w:gridCol w:w="1603"/>
              <w:gridCol w:w="491"/>
              <w:gridCol w:w="613"/>
            </w:tblGrid>
            <w:tr w:rsidR="00845585" w:rsidRPr="001E5200" w14:paraId="0F839350" w14:textId="77777777" w:rsidTr="00DA6627">
              <w:tc>
                <w:tcPr>
                  <w:tcW w:w="657" w:type="dxa"/>
                </w:tcPr>
                <w:p w14:paraId="48D879BE"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33C33AE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3B771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45B717D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1C1A5A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1603"/>
              <w:gridCol w:w="494"/>
              <w:gridCol w:w="614"/>
            </w:tblGrid>
            <w:tr w:rsidR="00845585" w:rsidRPr="001E5200" w14:paraId="088B2364" w14:textId="77777777" w:rsidTr="00DA6627">
              <w:tc>
                <w:tcPr>
                  <w:tcW w:w="657" w:type="dxa"/>
                </w:tcPr>
                <w:p w14:paraId="3A0691C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2913C21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760A69D6"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5CD9757D"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614"/>
              <w:gridCol w:w="494"/>
              <w:gridCol w:w="1603"/>
            </w:tblGrid>
            <w:tr w:rsidR="00845585" w:rsidRPr="001E5200" w14:paraId="0A130334" w14:textId="77777777" w:rsidTr="00DA6627">
              <w:tc>
                <w:tcPr>
                  <w:tcW w:w="657" w:type="dxa"/>
                </w:tcPr>
                <w:p w14:paraId="1D7D252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65076D2F"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8F4955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r>
          </w:tbl>
          <w:p w14:paraId="166EA36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tc>
      </w:tr>
    </w:tbl>
    <w:p w14:paraId="6B7F933B" w14:textId="77777777" w:rsidR="00845585" w:rsidRDefault="00845585" w:rsidP="00845585">
      <w:pPr>
        <w:rPr>
          <w:rFonts w:ascii="Times New Roman" w:hAnsi="Times New Roman"/>
          <w:b/>
          <w:bCs/>
          <w:color w:val="FF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121"/>
        <w:gridCol w:w="2091"/>
        <w:gridCol w:w="1601"/>
        <w:gridCol w:w="3443"/>
        <w:gridCol w:w="3255"/>
      </w:tblGrid>
      <w:tr w:rsidR="00845585" w:rsidRPr="0091257E" w14:paraId="2AE453CA" w14:textId="77777777" w:rsidTr="00DA6627">
        <w:tc>
          <w:tcPr>
            <w:tcW w:w="530" w:type="pct"/>
          </w:tcPr>
          <w:p w14:paraId="18402C5B"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758" w:type="pct"/>
          </w:tcPr>
          <w:p w14:paraId="70F26484"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 bază contabilă (BC)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1E070468"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572" w:type="pct"/>
          </w:tcPr>
          <w:p w14:paraId="0E40C55A"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1230" w:type="pct"/>
          </w:tcPr>
          <w:p w14:paraId="65DFD0AE"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1164" w:type="pct"/>
          </w:tcPr>
          <w:p w14:paraId="56558BE2"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845585" w:rsidRPr="0091257E" w14:paraId="12E09EF6" w14:textId="77777777" w:rsidTr="00DA6627">
        <w:tc>
          <w:tcPr>
            <w:tcW w:w="530" w:type="pct"/>
            <w:vMerge w:val="restart"/>
          </w:tcPr>
          <w:p w14:paraId="146F3B6F" w14:textId="77777777" w:rsidR="00845585" w:rsidRPr="0091257E" w:rsidRDefault="00845585" w:rsidP="00DA6627">
            <w:pPr>
              <w:spacing w:after="0" w:line="240" w:lineRule="auto"/>
              <w:rPr>
                <w:rFonts w:ascii="Times New Roman" w:eastAsia="Times New Roman" w:hAnsi="Times New Roman"/>
                <w:b/>
                <w:bCs/>
                <w:sz w:val="24"/>
                <w:szCs w:val="24"/>
              </w:rPr>
            </w:pPr>
          </w:p>
          <w:p w14:paraId="0A47DD01" w14:textId="77777777" w:rsidR="00845585" w:rsidRPr="0091257E" w:rsidRDefault="00845585" w:rsidP="00DA6627">
            <w:pPr>
              <w:spacing w:after="0" w:line="240" w:lineRule="auto"/>
              <w:rPr>
                <w:rFonts w:ascii="Times New Roman" w:eastAsia="Times New Roman" w:hAnsi="Times New Roman"/>
                <w:b/>
                <w:bCs/>
                <w:sz w:val="24"/>
                <w:szCs w:val="24"/>
              </w:rPr>
            </w:pPr>
          </w:p>
          <w:p w14:paraId="01F63460" w14:textId="77777777" w:rsidR="00845585" w:rsidRDefault="00845585" w:rsidP="00DA662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DATORII</w:t>
            </w:r>
          </w:p>
          <w:p w14:paraId="5D440583" w14:textId="77777777" w:rsidR="00845585" w:rsidRPr="0091257E" w:rsidRDefault="00845585" w:rsidP="00DA6627">
            <w:pPr>
              <w:spacing w:after="0" w:line="240" w:lineRule="auto"/>
              <w:rPr>
                <w:rFonts w:ascii="Times New Roman" w:eastAsia="Times New Roman" w:hAnsi="Times New Roman"/>
                <w:b/>
                <w:bCs/>
                <w:sz w:val="24"/>
                <w:szCs w:val="24"/>
              </w:rPr>
            </w:pPr>
          </w:p>
        </w:tc>
        <w:tc>
          <w:tcPr>
            <w:tcW w:w="758" w:type="pct"/>
          </w:tcPr>
          <w:p w14:paraId="15946D1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BC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7A2A483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deductibilă</w:t>
            </w:r>
          </w:p>
        </w:tc>
        <w:tc>
          <w:tcPr>
            <w:tcW w:w="572" w:type="pct"/>
          </w:tcPr>
          <w:p w14:paraId="432295D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p>
        </w:tc>
        <w:tc>
          <w:tcPr>
            <w:tcW w:w="1230" w:type="pct"/>
          </w:tcPr>
          <w:tbl>
            <w:tblPr>
              <w:tblW w:w="0" w:type="auto"/>
              <w:tblLook w:val="04A0" w:firstRow="1" w:lastRow="0" w:firstColumn="1" w:lastColumn="0" w:noHBand="0" w:noVBand="1"/>
            </w:tblPr>
            <w:tblGrid>
              <w:gridCol w:w="1599"/>
              <w:gridCol w:w="658"/>
              <w:gridCol w:w="658"/>
            </w:tblGrid>
            <w:tr w:rsidR="00845585" w:rsidRPr="0091257E" w14:paraId="14875E9C" w14:textId="77777777" w:rsidTr="00845585">
              <w:tc>
                <w:tcPr>
                  <w:tcW w:w="657" w:type="dxa"/>
                </w:tcPr>
                <w:p w14:paraId="20DC3E97"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3C59F1A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6197B854"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8455653"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070D64DB"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1599"/>
              <w:gridCol w:w="658"/>
              <w:gridCol w:w="658"/>
            </w:tblGrid>
            <w:tr w:rsidR="00845585" w:rsidRPr="0091257E" w14:paraId="7E2CF701" w14:textId="77777777" w:rsidTr="00DA6627">
              <w:tc>
                <w:tcPr>
                  <w:tcW w:w="657" w:type="dxa"/>
                </w:tcPr>
                <w:p w14:paraId="27E2C99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425CDA95"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7F3A647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1E0CD02F"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657"/>
              <w:gridCol w:w="658"/>
              <w:gridCol w:w="1599"/>
            </w:tblGrid>
            <w:tr w:rsidR="00845585" w:rsidRPr="0091257E" w14:paraId="6BC8AF69" w14:textId="77777777" w:rsidTr="00DA6627">
              <w:tc>
                <w:tcPr>
                  <w:tcW w:w="657" w:type="dxa"/>
                </w:tcPr>
                <w:p w14:paraId="6C9B676C"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20DB9DF6"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447A66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r>
          </w:tbl>
          <w:p w14:paraId="0CFE4D1A" w14:textId="77777777" w:rsidR="00845585" w:rsidRPr="0091257E" w:rsidRDefault="00845585" w:rsidP="00DA6627">
            <w:pPr>
              <w:spacing w:after="0" w:line="240" w:lineRule="auto"/>
              <w:rPr>
                <w:rFonts w:ascii="Times New Roman" w:eastAsia="Times New Roman" w:hAnsi="Times New Roman"/>
                <w:sz w:val="24"/>
                <w:szCs w:val="24"/>
              </w:rPr>
            </w:pPr>
          </w:p>
        </w:tc>
      </w:tr>
      <w:tr w:rsidR="00845585" w:rsidRPr="0091257E" w14:paraId="4DB02639" w14:textId="77777777" w:rsidTr="00DA6627">
        <w:tc>
          <w:tcPr>
            <w:tcW w:w="530" w:type="pct"/>
            <w:vMerge/>
          </w:tcPr>
          <w:p w14:paraId="4E3F05E7" w14:textId="77777777" w:rsidR="00845585" w:rsidRPr="0091257E" w:rsidRDefault="00845585" w:rsidP="00DA6627">
            <w:pPr>
              <w:spacing w:after="0" w:line="240" w:lineRule="auto"/>
              <w:rPr>
                <w:rFonts w:ascii="Times New Roman" w:eastAsia="Times New Roman" w:hAnsi="Times New Roman"/>
                <w:sz w:val="24"/>
                <w:szCs w:val="24"/>
              </w:rPr>
            </w:pPr>
          </w:p>
        </w:tc>
        <w:tc>
          <w:tcPr>
            <w:tcW w:w="758" w:type="pct"/>
          </w:tcPr>
          <w:p w14:paraId="62D25425"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 xml:space="preserve">BC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39F2F87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tc>
        <w:tc>
          <w:tcPr>
            <w:tcW w:w="572" w:type="pct"/>
          </w:tcPr>
          <w:p w14:paraId="3933C693"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p>
        </w:tc>
        <w:tc>
          <w:tcPr>
            <w:tcW w:w="123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657"/>
              <w:gridCol w:w="658"/>
              <w:gridCol w:w="1536"/>
            </w:tblGrid>
            <w:tr w:rsidR="00845585" w:rsidRPr="0091257E" w14:paraId="2695DAAC" w14:textId="77777777" w:rsidTr="00845585">
              <w:tc>
                <w:tcPr>
                  <w:tcW w:w="657" w:type="dxa"/>
                  <w:tcBorders>
                    <w:top w:val="nil"/>
                    <w:left w:val="nil"/>
                    <w:bottom w:val="nil"/>
                  </w:tcBorders>
                </w:tcPr>
                <w:p w14:paraId="1255D6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Borders>
                    <w:top w:val="nil"/>
                    <w:bottom w:val="nil"/>
                  </w:tcBorders>
                </w:tcPr>
                <w:p w14:paraId="0207A32C"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Borders>
                    <w:top w:val="nil"/>
                    <w:bottom w:val="nil"/>
                    <w:right w:val="nil"/>
                  </w:tcBorders>
                </w:tcPr>
                <w:p w14:paraId="7A0B8262"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5DF2C6A2"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45BB2000"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657"/>
              <w:gridCol w:w="658"/>
              <w:gridCol w:w="1536"/>
            </w:tblGrid>
            <w:tr w:rsidR="00845585" w:rsidRPr="0091257E" w14:paraId="12B6DA71" w14:textId="77777777" w:rsidTr="00DA6627">
              <w:tc>
                <w:tcPr>
                  <w:tcW w:w="657" w:type="dxa"/>
                </w:tcPr>
                <w:p w14:paraId="36C77019"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1C244F98"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380E2BE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0BE6EA4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1536"/>
              <w:gridCol w:w="658"/>
              <w:gridCol w:w="658"/>
            </w:tblGrid>
            <w:tr w:rsidR="00845585" w:rsidRPr="0091257E" w14:paraId="35DE1AEC" w14:textId="77777777" w:rsidTr="00DA6627">
              <w:tc>
                <w:tcPr>
                  <w:tcW w:w="657" w:type="dxa"/>
                </w:tcPr>
                <w:p w14:paraId="34B5AB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c>
                <w:tcPr>
                  <w:tcW w:w="658" w:type="dxa"/>
                </w:tcPr>
                <w:p w14:paraId="38760A2A"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370B50B"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4BBA4DB" w14:textId="77777777" w:rsidR="00845585" w:rsidRPr="0091257E" w:rsidRDefault="00845585" w:rsidP="00DA6627">
            <w:pPr>
              <w:spacing w:after="0" w:line="240" w:lineRule="auto"/>
              <w:rPr>
                <w:rFonts w:ascii="Times New Roman" w:eastAsia="Times New Roman" w:hAnsi="Times New Roman"/>
                <w:b/>
                <w:bCs/>
                <w:sz w:val="24"/>
                <w:szCs w:val="24"/>
              </w:rPr>
            </w:pPr>
          </w:p>
        </w:tc>
      </w:tr>
    </w:tbl>
    <w:p w14:paraId="79B7292D" w14:textId="77777777" w:rsidR="00845585" w:rsidRPr="00196B2F" w:rsidRDefault="00845585" w:rsidP="00845585">
      <w:pPr>
        <w:spacing w:after="0" w:line="240" w:lineRule="auto"/>
        <w:rPr>
          <w:rFonts w:ascii="Times New Roman" w:hAnsi="Times New Roman" w:cs="Times New Roman"/>
          <w:b/>
          <w:bCs/>
          <w:sz w:val="24"/>
          <w:szCs w:val="24"/>
        </w:rPr>
      </w:pPr>
    </w:p>
    <w:p w14:paraId="02B3A6B3"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692 "Cheltuieli cu impozitul pe profit amânat"</w:t>
      </w:r>
    </w:p>
    <w:p w14:paraId="410EE48A"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792 "Venituri din impozitul pe profit amânat"</w:t>
      </w:r>
    </w:p>
    <w:p w14:paraId="73624EDC"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4411 "Impozitul pe profit curent"</w:t>
      </w:r>
    </w:p>
    <w:p w14:paraId="1D783EC4" w14:textId="77777777" w:rsidR="00845585"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4412 "Impozitul pe profit amânat"</w:t>
      </w:r>
    </w:p>
    <w:p w14:paraId="67054FA6" w14:textId="77777777" w:rsidR="00845585" w:rsidRPr="00603DDA" w:rsidRDefault="00845585" w:rsidP="00845585">
      <w:pPr>
        <w:spacing w:after="0" w:line="240" w:lineRule="auto"/>
        <w:rPr>
          <w:rFonts w:ascii="Times New Roman" w:hAnsi="Times New Roman" w:cs="Times New Roman"/>
          <w:b/>
          <w:bCs/>
          <w:color w:val="FF0000"/>
          <w:sz w:val="24"/>
          <w:szCs w:val="24"/>
        </w:rPr>
      </w:pP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08.01.N compania SALSA achiziţionează un utilaj la costul de achiziție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a</w:t>
      </w:r>
      <w:r w:rsidRPr="00603DDA">
        <w:rPr>
          <w:rFonts w:ascii="Times New Roman" w:hAnsi="Times New Roman" w:cs="Times New Roman"/>
          <w:position w:val="-1"/>
          <w:sz w:val="24"/>
          <w:szCs w:val="24"/>
        </w:rPr>
        <w:t>mortizarea este recunoscută de la data achiziției.</w:t>
      </w:r>
    </w:p>
    <w:p w14:paraId="00372900" w14:textId="4EC49B4E"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p w14:paraId="5F2C90FB"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2DE3B9ED"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 xml:space="preserve">Pe data de 08.01.N compania RAVA a primit o subvenție guvernamentală pentru achiziția unui utilaj în valoare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mortizarea este recunoscută de la data achiziției;</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Pr="00603DDA"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Pe data de 25.10.N, compania LABRADOR achiziționează o construcție la costul de 2.100.000 lei, valoarea reziduală estimată fiind de 600.000 lei. La data de 01.01.N+1, durata de viață utilă rămasă este reestimată la 23 de ani, iar valoarea reziduală, la 700.000 lei. La sfârșitul anului LABRADOR decide să treacă de la modelul cost la modelul valorii juste, valoarea justă determinată de un evaluator autorizat fiind 3.000.000 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metoda de amortizare este cea liniară;</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amortizarea este recunoscută din luna următoare achiziției activului imobilizat;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viaţă utilă este de 20 ani.</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Din punct de vedere fiscal,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durata de viață utilă este de 25 de ani și nu se modifică;</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valoarea reziduală este nulă;</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reevaluările nu sunt recunoscute;</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Pr="00603DDA"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0D7D94A1"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5BBA707" w14:textId="77777777" w:rsidR="00845585" w:rsidRPr="00147568" w:rsidRDefault="00845585" w:rsidP="00845585">
      <w:pPr>
        <w:spacing w:after="0" w:line="240" w:lineRule="auto"/>
        <w:jc w:val="both"/>
        <w:rPr>
          <w:rFonts w:ascii="Times New Roman" w:hAnsi="Times New Roman"/>
          <w:b/>
          <w:bCs/>
          <w:color w:val="FF0000"/>
          <w:sz w:val="24"/>
          <w:szCs w:val="24"/>
        </w:rPr>
      </w:pPr>
      <w:r w:rsidRPr="0091257E">
        <w:rPr>
          <w:rFonts w:ascii="Times New Roman" w:hAnsi="Times New Roman"/>
          <w:b/>
          <w:bCs/>
          <w:sz w:val="24"/>
          <w:szCs w:val="24"/>
        </w:rPr>
        <w:t xml:space="preserve">Diferenţe temporare </w:t>
      </w:r>
      <w:r w:rsidRPr="0091257E">
        <w:rPr>
          <w:rFonts w:ascii="Times New Roman" w:hAnsi="Times New Roman"/>
          <w:sz w:val="24"/>
          <w:szCs w:val="24"/>
        </w:rPr>
        <w:t>mai pot apărea atunci când:</w:t>
      </w:r>
      <w:r w:rsidRPr="0091257E">
        <w:rPr>
          <w:rFonts w:ascii="Times New Roman" w:hAnsi="Times New Roman"/>
          <w:b/>
          <w:bCs/>
          <w:sz w:val="24"/>
          <w:szCs w:val="24"/>
        </w:rPr>
        <w:t xml:space="preserve"> activele sunt reevaluate </w:t>
      </w:r>
      <w:r w:rsidRPr="0091257E">
        <w:rPr>
          <w:rFonts w:ascii="Times New Roman" w:hAnsi="Times New Roman"/>
          <w:sz w:val="24"/>
          <w:szCs w:val="24"/>
        </w:rPr>
        <w:t>şi</w:t>
      </w:r>
      <w:r w:rsidRPr="0091257E">
        <w:rPr>
          <w:rFonts w:ascii="Times New Roman" w:hAnsi="Times New Roman"/>
          <w:b/>
          <w:bCs/>
          <w:sz w:val="24"/>
          <w:szCs w:val="24"/>
        </w:rPr>
        <w:t xml:space="preserve"> nu se face nicio ajustare echivalentă în scopuri fiscale; </w:t>
      </w:r>
      <w:r w:rsidRPr="0091257E">
        <w:rPr>
          <w:rFonts w:ascii="Times New Roman" w:hAnsi="Times New Roman"/>
          <w:sz w:val="24"/>
          <w:szCs w:val="24"/>
        </w:rPr>
        <w:t>(IAS 12, pct 19).</w:t>
      </w:r>
      <w:r w:rsidRPr="0091257E">
        <w:rPr>
          <w:rFonts w:ascii="Times New Roman" w:hAnsi="Times New Roman"/>
          <w:b/>
          <w:bCs/>
          <w:sz w:val="24"/>
          <w:szCs w:val="24"/>
        </w:rPr>
        <w:cr/>
      </w:r>
      <w:r w:rsidRPr="0091257E">
        <w:rPr>
          <w:rFonts w:ascii="Times New Roman" w:hAnsi="Times New Roman"/>
          <w:sz w:val="24"/>
          <w:szCs w:val="24"/>
        </w:rPr>
        <w:t xml:space="preserve">În această situație </w:t>
      </w:r>
      <w:r w:rsidRPr="0091257E">
        <w:rPr>
          <w:rFonts w:ascii="Times New Roman" w:hAnsi="Times New Roman"/>
          <w:b/>
          <w:bCs/>
          <w:sz w:val="24"/>
          <w:szCs w:val="24"/>
        </w:rPr>
        <w:t>creanța</w:t>
      </w:r>
      <w:r w:rsidRPr="0091257E">
        <w:rPr>
          <w:rFonts w:ascii="Times New Roman" w:hAnsi="Times New Roman"/>
          <w:sz w:val="24"/>
          <w:szCs w:val="24"/>
        </w:rPr>
        <w:t xml:space="preserve"> sau </w:t>
      </w:r>
      <w:r w:rsidRPr="0091257E">
        <w:rPr>
          <w:rFonts w:ascii="Times New Roman" w:hAnsi="Times New Roman"/>
          <w:b/>
          <w:bCs/>
          <w:sz w:val="24"/>
          <w:szCs w:val="24"/>
        </w:rPr>
        <w:t>datoria de impozit amânat</w:t>
      </w:r>
      <w:r w:rsidRPr="0091257E">
        <w:rPr>
          <w:rFonts w:ascii="Times New Roman" w:hAnsi="Times New Roman"/>
          <w:sz w:val="24"/>
          <w:szCs w:val="24"/>
        </w:rPr>
        <w:t xml:space="preserve"> </w:t>
      </w:r>
      <w:r w:rsidRPr="0091257E">
        <w:rPr>
          <w:rFonts w:ascii="Times New Roman" w:hAnsi="Times New Roman"/>
          <w:b/>
          <w:bCs/>
          <w:sz w:val="24"/>
          <w:szCs w:val="24"/>
        </w:rPr>
        <w:t>se impută direct asupra capitalurilor proprii</w:t>
      </w:r>
      <w:r w:rsidRPr="0091257E">
        <w:rPr>
          <w:rFonts w:ascii="Times New Roman" w:hAnsi="Times New Roman"/>
          <w:sz w:val="24"/>
          <w:szCs w:val="24"/>
        </w:rPr>
        <w:t xml:space="preserve">, scop în care a fost introdus contul </w:t>
      </w:r>
      <w:r w:rsidRPr="00147568">
        <w:rPr>
          <w:rFonts w:ascii="Times New Roman" w:hAnsi="Times New Roman"/>
          <w:b/>
          <w:bCs/>
          <w:color w:val="FF0000"/>
          <w:sz w:val="24"/>
          <w:szCs w:val="24"/>
        </w:rPr>
        <w:t>1034 Impozit pe profit curent şi impozit pe profit amânat recunoscute pe seama capitalurilor proprii</w:t>
      </w:r>
    </w:p>
    <w:p w14:paraId="156062F2" w14:textId="60F0787C" w:rsidR="00235155" w:rsidRPr="00603DDA" w:rsidRDefault="0030106C" w:rsidP="00603DDA">
      <w:pPr>
        <w:spacing w:after="0" w:line="240" w:lineRule="auto"/>
        <w:jc w:val="center"/>
        <w:rPr>
          <w:rFonts w:ascii="Times New Roman" w:hAnsi="Times New Roman" w:cs="Times New Roman"/>
          <w:b/>
          <w:bCs/>
          <w:color w:val="FF0000"/>
          <w:sz w:val="24"/>
          <w:szCs w:val="24"/>
          <w:lang w:eastAsia="de-DE"/>
        </w:rPr>
      </w:pPr>
      <w:r w:rsidRPr="00603DDA">
        <w:rPr>
          <w:rFonts w:ascii="Times New Roman" w:hAnsi="Times New Roman" w:cs="Times New Roman"/>
          <w:b/>
          <w:bCs/>
          <w:color w:val="FF0000"/>
          <w:sz w:val="24"/>
          <w:szCs w:val="24"/>
          <w:lang w:eastAsia="de-DE"/>
        </w:rPr>
        <w:t>3</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2AA282A7" w14:textId="77777777" w:rsidR="0053094D" w:rsidRDefault="0053094D" w:rsidP="00603DDA">
      <w:pPr>
        <w:spacing w:after="0" w:line="240" w:lineRule="auto"/>
        <w:rPr>
          <w:rFonts w:ascii="Times New Roman" w:hAnsi="Times New Roman" w:cs="Times New Roman"/>
          <w:sz w:val="24"/>
          <w:szCs w:val="24"/>
        </w:rPr>
      </w:pPr>
    </w:p>
    <w:p w14:paraId="4A4DC6EE"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4D583E9" w14:textId="77777777" w:rsidR="00845585" w:rsidRPr="00365810" w:rsidRDefault="00845585" w:rsidP="00845585">
      <w:pPr>
        <w:spacing w:after="0" w:line="240" w:lineRule="auto"/>
        <w:rPr>
          <w:rFonts w:ascii="Times New Roman" w:hAnsi="Times New Roman"/>
          <w:b/>
          <w:bCs/>
          <w:color w:val="FF0000"/>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73"/>
        <w:gridCol w:w="2663"/>
        <w:gridCol w:w="683"/>
        <w:gridCol w:w="2499"/>
        <w:gridCol w:w="691"/>
        <w:gridCol w:w="4736"/>
      </w:tblGrid>
      <w:tr w:rsidR="00845585" w:rsidRPr="0096109F" w14:paraId="3CE5F53E" w14:textId="77777777" w:rsidTr="00DA6627">
        <w:tc>
          <w:tcPr>
            <w:tcW w:w="696" w:type="pct"/>
            <w:tcBorders>
              <w:bottom w:val="single" w:sz="4" w:space="0" w:color="auto"/>
            </w:tcBorders>
          </w:tcPr>
          <w:p w14:paraId="2E324741" w14:textId="54193761"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bCs/>
                <w:color w:val="7030A0"/>
                <w:kern w:val="0"/>
                <w:sz w:val="24"/>
                <w:szCs w:val="24"/>
                <w14:ligatures w14:val="none"/>
              </w:rPr>
              <w:t>Bilanțul întocmit</w:t>
            </w:r>
            <w:r w:rsidRPr="00845585">
              <w:rPr>
                <w:rFonts w:ascii="Times New Roman" w:eastAsia="Calibri" w:hAnsi="Times New Roman" w:cs="Times New Roman"/>
                <w:color w:val="7030A0"/>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în baza </w:t>
            </w:r>
            <w:r w:rsidRPr="0096109F">
              <w:rPr>
                <w:rFonts w:ascii="Times New Roman" w:eastAsia="Calibri" w:hAnsi="Times New Roman" w:cs="Times New Roman"/>
                <w:b/>
                <w:kern w:val="0"/>
                <w:sz w:val="24"/>
                <w:szCs w:val="24"/>
                <w14:ligatures w14:val="none"/>
              </w:rPr>
              <w:t>1802/2014</w:t>
            </w:r>
          </w:p>
        </w:tc>
        <w:tc>
          <w:tcPr>
            <w:tcW w:w="276" w:type="pct"/>
            <w:tcBorders>
              <w:top w:val="nil"/>
              <w:bottom w:val="nil"/>
            </w:tcBorders>
          </w:tcPr>
          <w:p w14:paraId="59E458A3"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951" w:type="pct"/>
          </w:tcPr>
          <w:p w14:paraId="28293E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color w:val="FF0000"/>
                <w:kern w:val="0"/>
                <w:sz w:val="24"/>
                <w:szCs w:val="24"/>
                <w14:ligatures w14:val="none"/>
              </w:rPr>
              <w:t>Retratare</w:t>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kern w:val="0"/>
                <w:sz w:val="24"/>
                <w:szCs w:val="24"/>
                <w14:ligatures w14:val="none"/>
              </w:rPr>
              <w:t>pentru a ţine cont de tratamentele contabile specifice IFRS</w:t>
            </w:r>
          </w:p>
        </w:tc>
        <w:tc>
          <w:tcPr>
            <w:tcW w:w="244" w:type="pct"/>
            <w:tcBorders>
              <w:top w:val="nil"/>
              <w:bottom w:val="nil"/>
            </w:tcBorders>
          </w:tcPr>
          <w:p w14:paraId="51594E46"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893" w:type="pct"/>
            <w:tcBorders>
              <w:bottom w:val="single" w:sz="4" w:space="0" w:color="auto"/>
            </w:tcBorders>
          </w:tcPr>
          <w:p w14:paraId="6A1CBD4D"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Obținem</w:t>
            </w:r>
          </w:p>
          <w:p w14:paraId="6B97260F" w14:textId="77777777" w:rsidR="00845585" w:rsidRPr="0096109F" w:rsidRDefault="00845585" w:rsidP="00DA6627">
            <w:pPr>
              <w:spacing w:after="0" w:line="240" w:lineRule="auto"/>
              <w:rPr>
                <w:rFonts w:ascii="Times New Roman" w:eastAsia="Calibri" w:hAnsi="Times New Roman" w:cs="Times New Roman"/>
                <w:bCs/>
                <w:kern w:val="0"/>
                <w:sz w:val="24"/>
                <w:szCs w:val="24"/>
                <w14:ligatures w14:val="none"/>
              </w:rPr>
            </w:pPr>
            <w:r w:rsidRPr="00845585">
              <w:rPr>
                <w:rFonts w:ascii="Times New Roman" w:eastAsia="Calibri" w:hAnsi="Times New Roman" w:cs="Times New Roman"/>
                <w:b/>
                <w:color w:val="FF0000"/>
                <w:kern w:val="0"/>
                <w:sz w:val="24"/>
                <w:szCs w:val="24"/>
                <w14:ligatures w14:val="none"/>
              </w:rPr>
              <w:t>punct de plecare</w:t>
            </w:r>
            <w:r w:rsidRPr="00845585">
              <w:rPr>
                <w:rFonts w:ascii="Times New Roman" w:eastAsia="Calibri" w:hAnsi="Times New Roman" w:cs="Times New Roman"/>
                <w:bCs/>
                <w:color w:val="FF0000"/>
                <w:kern w:val="0"/>
                <w:sz w:val="24"/>
                <w:szCs w:val="24"/>
                <w14:ligatures w14:val="none"/>
              </w:rPr>
              <w:t xml:space="preserve"> </w:t>
            </w:r>
            <w:r w:rsidRPr="0096109F">
              <w:rPr>
                <w:rFonts w:ascii="Times New Roman" w:eastAsia="Calibri" w:hAnsi="Times New Roman" w:cs="Times New Roman"/>
                <w:bCs/>
                <w:kern w:val="0"/>
                <w:sz w:val="24"/>
                <w:szCs w:val="24"/>
                <w14:ligatures w14:val="none"/>
              </w:rPr>
              <w:t>pentru contabilitatea  în baza IFRS</w:t>
            </w:r>
          </w:p>
        </w:tc>
        <w:tc>
          <w:tcPr>
            <w:tcW w:w="247" w:type="pct"/>
            <w:tcBorders>
              <w:top w:val="nil"/>
              <w:bottom w:val="nil"/>
            </w:tcBorders>
          </w:tcPr>
          <w:p w14:paraId="209C0DA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1692" w:type="pct"/>
            <w:tcBorders>
              <w:bottom w:val="single" w:sz="4" w:space="0" w:color="auto"/>
            </w:tcBorders>
          </w:tcPr>
          <w:p w14:paraId="1DC4916B" w14:textId="77777777" w:rsidR="00845585" w:rsidRPr="0096109F" w:rsidRDefault="00845585" w:rsidP="00DA6627">
            <w:pPr>
              <w:spacing w:after="0" w:line="240" w:lineRule="auto"/>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kern w:val="0"/>
                <w:sz w:val="24"/>
                <w:szCs w:val="24"/>
                <w14:ligatures w14:val="none"/>
              </w:rPr>
              <w:t xml:space="preserve">Situaţia poziţiei financiare </w:t>
            </w:r>
            <w:r w:rsidRPr="00845585">
              <w:rPr>
                <w:rFonts w:ascii="Times New Roman" w:eastAsia="Calibri" w:hAnsi="Times New Roman" w:cs="Times New Roman"/>
                <w:b/>
                <w:color w:val="FF0000"/>
                <w:kern w:val="0"/>
                <w:sz w:val="24"/>
                <w:szCs w:val="24"/>
                <w14:ligatures w14:val="none"/>
              </w:rPr>
              <w:t>de deschidere</w:t>
            </w:r>
            <w:r w:rsidRPr="0096109F">
              <w:rPr>
                <w:rFonts w:ascii="Times New Roman" w:eastAsia="Calibri" w:hAnsi="Times New Roman" w:cs="Times New Roman"/>
                <w:kern w:val="0"/>
                <w:sz w:val="24"/>
                <w:szCs w:val="24"/>
                <w14:ligatures w14:val="none"/>
              </w:rPr>
              <w:t xml:space="preserve">, întocmită în conformitate cu </w:t>
            </w:r>
            <w:r w:rsidRPr="0096109F">
              <w:rPr>
                <w:rFonts w:ascii="Times New Roman" w:eastAsia="Calibri" w:hAnsi="Times New Roman" w:cs="Times New Roman"/>
                <w:b/>
                <w:kern w:val="0"/>
                <w:sz w:val="24"/>
                <w:szCs w:val="24"/>
                <w14:ligatures w14:val="none"/>
              </w:rPr>
              <w:t>IFRS,</w:t>
            </w:r>
            <w:r w:rsidRPr="0096109F">
              <w:rPr>
                <w:rFonts w:ascii="Times New Roman" w:eastAsia="Calibri" w:hAnsi="Times New Roman" w:cs="Times New Roman"/>
                <w:bCs/>
                <w:kern w:val="0"/>
                <w:sz w:val="24"/>
                <w:szCs w:val="24"/>
                <w14:ligatures w14:val="none"/>
              </w:rPr>
              <w:t xml:space="preserve"> în care:</w:t>
            </w:r>
          </w:p>
          <w:p w14:paraId="190B6FD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p w14:paraId="66CF61C0"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r>
      <w:tr w:rsidR="00845585" w:rsidRPr="0096109F" w14:paraId="759C3AF2" w14:textId="77777777" w:rsidTr="00DA6627">
        <w:tc>
          <w:tcPr>
            <w:tcW w:w="696" w:type="pct"/>
            <w:tcBorders>
              <w:left w:val="nil"/>
              <w:bottom w:val="nil"/>
              <w:right w:val="nil"/>
            </w:tcBorders>
          </w:tcPr>
          <w:p w14:paraId="5CFE13FA"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1A51507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left w:val="nil"/>
              <w:bottom w:val="nil"/>
              <w:right w:val="nil"/>
            </w:tcBorders>
          </w:tcPr>
          <w:p w14:paraId="3C88954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ED2EF6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left w:val="nil"/>
              <w:bottom w:val="nil"/>
              <w:right w:val="nil"/>
            </w:tcBorders>
          </w:tcPr>
          <w:p w14:paraId="5D360D04"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c>
          <w:tcPr>
            <w:tcW w:w="247" w:type="pct"/>
            <w:tcBorders>
              <w:top w:val="nil"/>
              <w:left w:val="nil"/>
              <w:bottom w:val="nil"/>
              <w:right w:val="nil"/>
            </w:tcBorders>
          </w:tcPr>
          <w:p w14:paraId="7D9E35C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Borders>
              <w:left w:val="nil"/>
              <w:right w:val="nil"/>
            </w:tcBorders>
          </w:tcPr>
          <w:p w14:paraId="39831A7F"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4738807" w14:textId="77777777" w:rsidTr="00DA6627">
        <w:tc>
          <w:tcPr>
            <w:tcW w:w="696" w:type="pct"/>
            <w:tcBorders>
              <w:top w:val="nil"/>
              <w:left w:val="nil"/>
              <w:bottom w:val="nil"/>
              <w:right w:val="nil"/>
            </w:tcBorders>
          </w:tcPr>
          <w:p w14:paraId="058E5AB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4139E6AF"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top w:val="nil"/>
              <w:left w:val="nil"/>
              <w:bottom w:val="nil"/>
              <w:right w:val="nil"/>
            </w:tcBorders>
          </w:tcPr>
          <w:p w14:paraId="65538BC2"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125768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top w:val="nil"/>
              <w:left w:val="nil"/>
              <w:bottom w:val="nil"/>
              <w:right w:val="nil"/>
            </w:tcBorders>
          </w:tcPr>
          <w:p w14:paraId="254200B3"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tc>
        <w:tc>
          <w:tcPr>
            <w:tcW w:w="247" w:type="pct"/>
            <w:tcBorders>
              <w:top w:val="nil"/>
              <w:left w:val="nil"/>
              <w:bottom w:val="nil"/>
            </w:tcBorders>
          </w:tcPr>
          <w:p w14:paraId="7021A81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Pr>
          <w:p w14:paraId="56399A99"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1.Recunoaștem activele și datoriile impuse de IFRS dar nerecunoscute conform 1802/2014;</w:t>
            </w:r>
          </w:p>
          <w:p w14:paraId="7AECB45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p>
          <w:p w14:paraId="65CEBEB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2.Derecunoaștem elemente recunoscute conform 1802/2014 pentru care IFRS nu permite recunoașterea;</w:t>
            </w:r>
          </w:p>
          <w:p w14:paraId="4776BE41"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p w14:paraId="316DACAA"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3.Reclasificăm elemente recunoscute conform 1802/2014, dar conform IFRS sunt alt tip de active;</w:t>
            </w:r>
          </w:p>
          <w:p w14:paraId="5785C28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p w14:paraId="4185C8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4.Evaluare</w:t>
            </w:r>
            <w:r w:rsidRPr="0096109F">
              <w:rPr>
                <w:rFonts w:ascii="Times New Roman" w:eastAsia="Calibri" w:hAnsi="Times New Roman" w:cs="Times New Roman"/>
                <w:kern w:val="0"/>
                <w:sz w:val="24"/>
                <w:szCs w:val="24"/>
                <w14:ligatures w14:val="none"/>
              </w:rPr>
              <w:t xml:space="preserve"> – aplicăm regulile IFRS pentru evaluarea activelor și datoriilor</w:t>
            </w:r>
          </w:p>
        </w:tc>
      </w:tr>
    </w:tbl>
    <w:p w14:paraId="1F364E4F" w14:textId="77777777" w:rsidR="00845585" w:rsidRDefault="00845585" w:rsidP="00845585"/>
    <w:p w14:paraId="4A586D0B" w14:textId="77777777" w:rsidR="00845585" w:rsidRDefault="00845585" w:rsidP="00845585"/>
    <w:p w14:paraId="0FCD2B74" w14:textId="77777777" w:rsidR="00845585" w:rsidRDefault="00845585" w:rsidP="00845585"/>
    <w:p w14:paraId="63CC0EA3" w14:textId="77777777" w:rsidR="00845585" w:rsidRDefault="00845585" w:rsidP="00845585"/>
    <w:p w14:paraId="0166F768" w14:textId="77777777" w:rsidR="00845585" w:rsidRDefault="00845585" w:rsidP="00845585"/>
    <w:p w14:paraId="662E07ED" w14:textId="77777777" w:rsidR="00845585" w:rsidRPr="0096109F"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t xml:space="preserve">Câteva </w:t>
      </w:r>
      <w:r w:rsidRPr="0096109F">
        <w:rPr>
          <w:rFonts w:ascii="Times New Roman" w:eastAsia="Calibri" w:hAnsi="Times New Roman" w:cs="Times New Roman"/>
          <w:b/>
          <w:bCs/>
          <w:kern w:val="0"/>
          <w:sz w:val="24"/>
          <w:szCs w:val="24"/>
          <w:lang w:eastAsia="de-DE"/>
          <w14:ligatures w14:val="none"/>
        </w:rPr>
        <w:t>exemple de retratări</w:t>
      </w:r>
      <w:r w:rsidRPr="0096109F">
        <w:rPr>
          <w:rFonts w:ascii="Times New Roman" w:eastAsia="Calibri" w:hAnsi="Times New Roman" w:cs="Times New Roman"/>
          <w:kern w:val="0"/>
          <w:sz w:val="24"/>
          <w:szCs w:val="24"/>
          <w:lang w:eastAsia="de-DE"/>
          <w14:ligatures w14:val="none"/>
        </w:rPr>
        <w:t>:</w:t>
      </w:r>
    </w:p>
    <w:p w14:paraId="0EF30351" w14:textId="77777777" w:rsidR="00845585" w:rsidRPr="0096109F" w:rsidRDefault="00845585" w:rsidP="00845585">
      <w:pPr>
        <w:spacing w:after="0" w:line="240" w:lineRule="auto"/>
        <w:jc w:val="both"/>
        <w:rPr>
          <w:rFonts w:ascii="Times New Roman" w:eastAsia="Calibri" w:hAnsi="Times New Roman" w:cs="Times New Roman"/>
          <w:b/>
          <w:bCs/>
          <w:kern w:val="0"/>
          <w:sz w:val="24"/>
          <w:szCs w:val="24"/>
          <w:lang w:eastAsia="de-DE"/>
          <w14:ligatures w14:val="none"/>
        </w:rPr>
      </w:pPr>
    </w:p>
    <w:tbl>
      <w:tblPr>
        <w:tblStyle w:val="TableGrid"/>
        <w:tblW w:w="5000" w:type="pct"/>
        <w:tblLook w:val="04A0" w:firstRow="1" w:lastRow="0" w:firstColumn="1" w:lastColumn="0" w:noHBand="0" w:noVBand="1"/>
      </w:tblPr>
      <w:tblGrid>
        <w:gridCol w:w="6342"/>
        <w:gridCol w:w="873"/>
        <w:gridCol w:w="6779"/>
      </w:tblGrid>
      <w:tr w:rsidR="00845585" w:rsidRPr="0096109F" w14:paraId="30E4156F" w14:textId="77777777" w:rsidTr="00DA6627">
        <w:tc>
          <w:tcPr>
            <w:tcW w:w="2266" w:type="pct"/>
          </w:tcPr>
          <w:p w14:paraId="1BD2EECE"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Cs/>
                <w:kern w:val="0"/>
                <w:sz w:val="24"/>
                <w:szCs w:val="24"/>
                <w14:ligatures w14:val="none"/>
              </w:rPr>
              <w:t xml:space="preserve">1.Recunoaștem activele și datoriile impuse de IFRS dar nerecunoscute conform 1802/2014. </w:t>
            </w:r>
            <w:r w:rsidRPr="0096109F">
              <w:rPr>
                <w:rFonts w:ascii="Times New Roman" w:eastAsia="Calibri" w:hAnsi="Times New Roman" w:cs="Times New Roman"/>
                <w:b/>
                <w:kern w:val="0"/>
                <w:sz w:val="24"/>
                <w:szCs w:val="24"/>
                <w14:ligatures w14:val="none"/>
              </w:rPr>
              <w:t>Ce active și datorii putem recunoaște?</w:t>
            </w:r>
          </w:p>
        </w:tc>
        <w:tc>
          <w:tcPr>
            <w:tcW w:w="312" w:type="pct"/>
          </w:tcPr>
          <w:p w14:paraId="0620070B"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15BAD8F0" w14:textId="77777777" w:rsidR="00845585" w:rsidRPr="0096109F" w:rsidRDefault="00845585" w:rsidP="00DA6627">
            <w:pPr>
              <w:autoSpaceDE w:val="0"/>
              <w:autoSpaceDN w:val="0"/>
              <w:adjustRightInd w:val="0"/>
              <w:jc w:val="both"/>
              <w:rPr>
                <w:rFonts w:ascii="Times New Roman" w:eastAsia="Calibri" w:hAnsi="Times New Roman" w:cs="Times New Roman"/>
                <w:bCs/>
                <w:kern w:val="0"/>
                <w:sz w:val="24"/>
                <w:szCs w:val="24"/>
                <w:lang w:eastAsia="ro-RO"/>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Impozite amânate ( active sau datorii);</w:t>
            </w:r>
          </w:p>
          <w:p w14:paraId="3C211B8C" w14:textId="77777777" w:rsidR="00845585" w:rsidRPr="0096109F" w:rsidRDefault="00845585" w:rsidP="00DA6627">
            <w:pPr>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Active imobilizate deținute în vederea vânzării;</w:t>
            </w:r>
            <w:r w:rsidRPr="0096109F">
              <w:rPr>
                <w:rFonts w:ascii="Times New Roman" w:eastAsia="Calibri" w:hAnsi="Times New Roman" w:cs="Times New Roman"/>
                <w:b/>
                <w:kern w:val="0"/>
                <w:sz w:val="24"/>
                <w:szCs w:val="24"/>
                <w14:ligatures w14:val="none"/>
              </w:rPr>
              <w:t xml:space="preserve"> </w:t>
            </w:r>
          </w:p>
          <w:p w14:paraId="5D2A91B7"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Unități generatoare de numerar;</w:t>
            </w:r>
          </w:p>
          <w:p w14:paraId="4524FABD" w14:textId="77777777" w:rsidR="00845585" w:rsidRPr="0096109F" w:rsidRDefault="00845585" w:rsidP="00DA6627">
            <w:pPr>
              <w:autoSpaceDE w:val="0"/>
              <w:autoSpaceDN w:val="0"/>
              <w:adjustRightInd w:val="0"/>
              <w:jc w:val="both"/>
              <w:rPr>
                <w:rFonts w:ascii="Times New Roman" w:eastAsia="Calibri" w:hAnsi="Times New Roman" w:cs="Times New Roman"/>
                <w:bCs/>
                <w:kern w:val="0"/>
                <w:sz w:val="24"/>
                <w:szCs w:val="24"/>
                <w:lang w:eastAsia="ro-RO"/>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Active financiare derivate (instrumente financiare);</w:t>
            </w:r>
          </w:p>
          <w:p w14:paraId="36B3F5A9"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Datorii cu pensiile.</w:t>
            </w:r>
          </w:p>
        </w:tc>
      </w:tr>
      <w:tr w:rsidR="00845585" w:rsidRPr="0096109F" w14:paraId="0903D8FC" w14:textId="77777777" w:rsidTr="00DA6627">
        <w:tc>
          <w:tcPr>
            <w:tcW w:w="2266" w:type="pct"/>
          </w:tcPr>
          <w:p w14:paraId="39171047" w14:textId="77777777" w:rsidR="00845585" w:rsidRPr="0096109F" w:rsidRDefault="00845585" w:rsidP="00DA6627">
            <w:pPr>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b/>
                <w:kern w:val="0"/>
                <w:sz w:val="24"/>
                <w:szCs w:val="24"/>
                <w14:ligatures w14:val="none"/>
              </w:rPr>
              <w:t>2.</w:t>
            </w:r>
            <w:r w:rsidRPr="0096109F">
              <w:rPr>
                <w:rFonts w:ascii="Times New Roman" w:eastAsia="Calibri" w:hAnsi="Times New Roman" w:cs="Times New Roman"/>
                <w:bCs/>
                <w:kern w:val="0"/>
                <w:sz w:val="24"/>
                <w:szCs w:val="24"/>
                <w14:ligatures w14:val="none"/>
              </w:rPr>
              <w:t xml:space="preserve">Derecunoaștem elemente recunoscute conform 1802/2014 pentru care IFRS nu permite recunoașterea. </w:t>
            </w:r>
            <w:r w:rsidRPr="0096109F">
              <w:rPr>
                <w:rFonts w:ascii="Times New Roman" w:eastAsia="Calibri" w:hAnsi="Times New Roman" w:cs="Times New Roman"/>
                <w:b/>
                <w:kern w:val="0"/>
                <w:sz w:val="24"/>
                <w:szCs w:val="24"/>
                <w14:ligatures w14:val="none"/>
              </w:rPr>
              <w:t>Ce active și datorii putem derecunoaște?</w:t>
            </w:r>
          </w:p>
        </w:tc>
        <w:tc>
          <w:tcPr>
            <w:tcW w:w="312" w:type="pct"/>
          </w:tcPr>
          <w:p w14:paraId="44D83C2C"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6894FA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Cheltuieli de constituire;</w:t>
            </w:r>
          </w:p>
          <w:p w14:paraId="4CC1BA8B"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Amortizarea fondului comercial;</w:t>
            </w:r>
          </w:p>
          <w:p w14:paraId="3F1E5085"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Cheltuielile de dezvoltare care nu îndeplinesc criteriile de recunoaştere;</w:t>
            </w:r>
          </w:p>
        </w:tc>
      </w:tr>
      <w:tr w:rsidR="00845585" w:rsidRPr="0096109F" w14:paraId="545F7E0D" w14:textId="77777777" w:rsidTr="00DA6627">
        <w:tc>
          <w:tcPr>
            <w:tcW w:w="2266" w:type="pct"/>
          </w:tcPr>
          <w:p w14:paraId="73A7E6C7"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
                <w:kern w:val="0"/>
                <w:sz w:val="24"/>
                <w:szCs w:val="24"/>
                <w14:ligatures w14:val="none"/>
              </w:rPr>
              <w:t>3.</w:t>
            </w:r>
            <w:r w:rsidRPr="0096109F">
              <w:rPr>
                <w:rFonts w:ascii="Times New Roman" w:eastAsia="Calibri" w:hAnsi="Times New Roman" w:cs="Times New Roman"/>
                <w:bCs/>
                <w:kern w:val="0"/>
                <w:sz w:val="24"/>
                <w:szCs w:val="24"/>
                <w14:ligatures w14:val="none"/>
              </w:rPr>
              <w:t xml:space="preserve">Reclasificăm elemente recunoscute conform 1802/2014, dar conform IFRS sunt alt tip de active. </w:t>
            </w:r>
            <w:r w:rsidRPr="0096109F">
              <w:rPr>
                <w:rFonts w:ascii="Times New Roman" w:eastAsia="Calibri" w:hAnsi="Times New Roman" w:cs="Times New Roman"/>
                <w:b/>
                <w:kern w:val="0"/>
                <w:sz w:val="24"/>
                <w:szCs w:val="24"/>
                <w14:ligatures w14:val="none"/>
              </w:rPr>
              <w:t>Ce putem reclasifica?</w:t>
            </w:r>
          </w:p>
        </w:tc>
        <w:tc>
          <w:tcPr>
            <w:tcW w:w="312" w:type="pct"/>
          </w:tcPr>
          <w:p w14:paraId="0B4D5915"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15F269D"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Un contract de concesiune recunoscut conform OMFP 1802/2014 recunoscut pe cheltuieli;</w:t>
            </w:r>
          </w:p>
          <w:p w14:paraId="2A59206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imobilizare necorporală cu durată de viață determinată într-o imobilizare necorporală cu durată de viață nedeterminată;</w:t>
            </w:r>
          </w:p>
          <w:p w14:paraId="383D5202"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Investițiile imobilizare în investiții imobiliare evaluate la cost sau la valoarea justă;</w:t>
            </w:r>
          </w:p>
          <w:p w14:paraId="237FE5D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investiție imobiliară într-un stoc dacă am început un proces de amenajare în perspectiva vânzării;</w:t>
            </w:r>
          </w:p>
          <w:p w14:paraId="7CA1AED6"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Active biologice productive în plante productive;</w:t>
            </w:r>
          </w:p>
          <w:p w14:paraId="61BD555B" w14:textId="77777777" w:rsidR="00845585" w:rsidRPr="0096109F" w:rsidRDefault="00845585" w:rsidP="00DA6627">
            <w:pPr>
              <w:jc w:val="both"/>
              <w:rPr>
                <w:rFonts w:ascii="Times New Roman" w:eastAsia="Times New Roman" w:hAnsi="Times New Roman" w:cs="Times New Roman"/>
                <w:kern w:val="0"/>
                <w:sz w:val="24"/>
                <w:szCs w:val="24"/>
                <w:lang w:val="en-US"/>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 xml:space="preserve">Contractele de leasing operațional sau financiar în </w:t>
            </w:r>
            <w:proofErr w:type="spellStart"/>
            <w:r w:rsidRPr="0096109F">
              <w:rPr>
                <w:rFonts w:ascii="Times New Roman" w:eastAsia="Times New Roman" w:hAnsi="Times New Roman" w:cs="Times New Roman"/>
                <w:kern w:val="0"/>
                <w:sz w:val="24"/>
                <w:szCs w:val="24"/>
                <w:lang w:val="en-US"/>
                <w14:ligatures w14:val="none"/>
              </w:rPr>
              <w:t>dreptul</w:t>
            </w:r>
            <w:proofErr w:type="spellEnd"/>
            <w:r w:rsidRPr="0096109F">
              <w:rPr>
                <w:rFonts w:ascii="Times New Roman" w:eastAsia="Times New Roman" w:hAnsi="Times New Roman" w:cs="Times New Roman"/>
                <w:kern w:val="0"/>
                <w:sz w:val="24"/>
                <w:szCs w:val="24"/>
                <w:lang w:val="en-US"/>
                <w14:ligatures w14:val="none"/>
              </w:rPr>
              <w:t xml:space="preserve"> de </w:t>
            </w:r>
            <w:proofErr w:type="spellStart"/>
            <w:r w:rsidRPr="0096109F">
              <w:rPr>
                <w:rFonts w:ascii="Times New Roman" w:eastAsia="Times New Roman" w:hAnsi="Times New Roman" w:cs="Times New Roman"/>
                <w:kern w:val="0"/>
                <w:sz w:val="24"/>
                <w:szCs w:val="24"/>
                <w:lang w:val="en-US"/>
                <w14:ligatures w14:val="none"/>
              </w:rPr>
              <w:t>utilizare</w:t>
            </w:r>
            <w:proofErr w:type="spellEnd"/>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 xml:space="preserve">a </w:t>
            </w:r>
            <w:proofErr w:type="spellStart"/>
            <w:r w:rsidRPr="0096109F">
              <w:rPr>
                <w:rFonts w:ascii="Times New Roman" w:eastAsia="Times New Roman" w:hAnsi="Times New Roman" w:cs="Times New Roman"/>
                <w:kern w:val="0"/>
                <w:sz w:val="24"/>
                <w:szCs w:val="24"/>
                <w:lang w:val="en-US"/>
                <w14:ligatures w14:val="none"/>
              </w:rPr>
              <w:t>unui</w:t>
            </w:r>
            <w:proofErr w:type="spellEnd"/>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active;</w:t>
            </w:r>
          </w:p>
          <w:p w14:paraId="37806996"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Anumite contracte încheiate cu clienții;</w:t>
            </w:r>
          </w:p>
        </w:tc>
      </w:tr>
      <w:tr w:rsidR="00845585" w:rsidRPr="0096109F" w14:paraId="0B1864D5" w14:textId="77777777" w:rsidTr="00DA6627">
        <w:tc>
          <w:tcPr>
            <w:tcW w:w="2266" w:type="pct"/>
          </w:tcPr>
          <w:p w14:paraId="6E739B67"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t>4.Evaluare</w:t>
            </w:r>
            <w:r w:rsidRPr="0096109F">
              <w:rPr>
                <w:rFonts w:ascii="Times New Roman" w:eastAsia="Calibri" w:hAnsi="Times New Roman" w:cs="Times New Roman"/>
                <w:kern w:val="0"/>
                <w:sz w:val="24"/>
                <w:szCs w:val="24"/>
                <w:lang w:eastAsia="ro-RO"/>
                <w14:ligatures w14:val="none"/>
              </w:rPr>
              <w:t xml:space="preserve"> – aplic</w:t>
            </w:r>
            <w:r w:rsidRPr="0096109F">
              <w:rPr>
                <w:rFonts w:ascii="Times New Roman" w:eastAsia="Calibri" w:hAnsi="Times New Roman" w:cs="Times New Roman"/>
                <w:color w:val="000000"/>
                <w:kern w:val="0"/>
                <w:sz w:val="24"/>
                <w:szCs w:val="24"/>
                <w:lang w:eastAsia="ro-RO"/>
                <w14:ligatures w14:val="none"/>
              </w:rPr>
              <w:t>ăm regulile</w:t>
            </w:r>
            <w:r w:rsidRPr="0096109F">
              <w:rPr>
                <w:rFonts w:ascii="Times New Roman" w:eastAsia="Calibri" w:hAnsi="Times New Roman" w:cs="Times New Roman"/>
                <w:kern w:val="0"/>
                <w:sz w:val="24"/>
                <w:szCs w:val="24"/>
                <w:lang w:eastAsia="ro-RO"/>
                <w14:ligatures w14:val="none"/>
              </w:rPr>
              <w:t xml:space="preserve"> IFRS pentru evaluare</w:t>
            </w:r>
            <w:r w:rsidRPr="0096109F">
              <w:rPr>
                <w:rFonts w:ascii="Times New Roman" w:eastAsia="Calibri" w:hAnsi="Times New Roman" w:cs="Times New Roman"/>
                <w:color w:val="000000"/>
                <w:kern w:val="0"/>
                <w:sz w:val="24"/>
                <w:szCs w:val="24"/>
                <w:lang w:eastAsia="ro-RO"/>
                <w14:ligatures w14:val="none"/>
              </w:rPr>
              <w:t>a</w:t>
            </w:r>
            <w:r w:rsidRPr="0096109F">
              <w:rPr>
                <w:rFonts w:ascii="Times New Roman" w:eastAsia="Calibri" w:hAnsi="Times New Roman" w:cs="Times New Roman"/>
                <w:kern w:val="0"/>
                <w:sz w:val="24"/>
                <w:szCs w:val="24"/>
                <w:lang w:eastAsia="ro-RO"/>
                <w14:ligatures w14:val="none"/>
              </w:rPr>
              <w:t xml:space="preserve"> active</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kern w:val="0"/>
                <w:sz w:val="24"/>
                <w:szCs w:val="24"/>
                <w:lang w:eastAsia="ro-RO"/>
                <w14:ligatures w14:val="none"/>
              </w:rPr>
              <w:t xml:space="preserve"> și datorii</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b/>
                <w:bCs/>
                <w:kern w:val="0"/>
                <w:sz w:val="24"/>
                <w:szCs w:val="24"/>
                <w:lang w:eastAsia="ro-RO"/>
                <w14:ligatures w14:val="none"/>
              </w:rPr>
              <w:t xml:space="preserve"> Ce potem evalua diferit la data trecerii la IFRS ?</w:t>
            </w:r>
          </w:p>
        </w:tc>
        <w:tc>
          <w:tcPr>
            <w:tcW w:w="312" w:type="pct"/>
          </w:tcPr>
          <w:p w14:paraId="641DA0B9"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5FABBF0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Imobilizări necorporale și corporale: stabilim valoarea reziduală; valoarea recuperabilă; testul de depreciere al activelor pentru reluarea unei eventuale pierderi din depreciere; active imobilizate clasificate ca deținute în vederea vânzării;</w:t>
            </w:r>
          </w:p>
          <w:p w14:paraId="5ACC9056"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 imobiliare: valoarea justă</w:t>
            </w:r>
          </w:p>
          <w:p w14:paraId="74CA2BCD"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Active biologice: valoarea justă minus costurile generate de vânzare;</w:t>
            </w:r>
          </w:p>
          <w:p w14:paraId="0AFF3B4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Stocuri: valoarea realizabilă netă;</w:t>
            </w:r>
          </w:p>
          <w:p w14:paraId="7C91EA8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Costurile îndatorării capitalizate;</w:t>
            </w:r>
          </w:p>
          <w:p w14:paraId="04DF5826" w14:textId="77777777" w:rsidR="00845585" w:rsidRPr="0096109F" w:rsidRDefault="00845585" w:rsidP="00DA6627">
            <w:pPr>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Leasing: evaluarea a</w:t>
            </w:r>
            <w:r w:rsidRPr="0096109F">
              <w:rPr>
                <w:rFonts w:ascii="Times New Roman" w:eastAsia="Calibri" w:hAnsi="Times New Roman" w:cs="Times New Roman"/>
                <w:kern w:val="0"/>
                <w:sz w:val="24"/>
                <w:szCs w:val="24"/>
                <w14:ligatures w14:val="none"/>
              </w:rPr>
              <w:t>ctivului aferent dreptului de utilizare;</w:t>
            </w:r>
          </w:p>
          <w:p w14:paraId="07455D49"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Provizioane: actualizarea acestora.</w:t>
            </w:r>
          </w:p>
        </w:tc>
      </w:tr>
    </w:tbl>
    <w:p w14:paraId="41E0F26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6DC04E0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467"/>
        <w:gridCol w:w="4226"/>
        <w:gridCol w:w="470"/>
        <w:gridCol w:w="5315"/>
      </w:tblGrid>
      <w:tr w:rsidR="00845585" w:rsidRPr="0096109F" w14:paraId="71187833" w14:textId="77777777" w:rsidTr="00DA6627">
        <w:tc>
          <w:tcPr>
            <w:tcW w:w="1256" w:type="pct"/>
            <w:tcBorders>
              <w:bottom w:val="single" w:sz="4" w:space="0" w:color="auto"/>
            </w:tcBorders>
          </w:tcPr>
          <w:p w14:paraId="057D6E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01.01.N-1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7" w:type="pct"/>
            <w:tcBorders>
              <w:top w:val="nil"/>
              <w:bottom w:val="nil"/>
            </w:tcBorders>
          </w:tcPr>
          <w:p w14:paraId="380430B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13CE842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8" w:type="pct"/>
            <w:tcBorders>
              <w:top w:val="nil"/>
              <w:bottom w:val="nil"/>
            </w:tcBorders>
          </w:tcPr>
          <w:p w14:paraId="74B0763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30B37EE9"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w:t>
            </w:r>
          </w:p>
        </w:tc>
      </w:tr>
      <w:tr w:rsidR="00845585" w:rsidRPr="0096109F" w14:paraId="27A3D768" w14:textId="77777777" w:rsidTr="00DA6627">
        <w:tc>
          <w:tcPr>
            <w:tcW w:w="1256" w:type="pct"/>
            <w:tcBorders>
              <w:left w:val="nil"/>
              <w:right w:val="nil"/>
            </w:tcBorders>
          </w:tcPr>
          <w:p w14:paraId="52C82846"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3BDE7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right w:val="nil"/>
            </w:tcBorders>
          </w:tcPr>
          <w:p w14:paraId="07561E4B"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8" w:type="pct"/>
            <w:tcBorders>
              <w:top w:val="nil"/>
              <w:left w:val="nil"/>
              <w:bottom w:val="nil"/>
              <w:right w:val="nil"/>
            </w:tcBorders>
          </w:tcPr>
          <w:p w14:paraId="0DD4CFA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8301509"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514685C6" w14:textId="77777777" w:rsidTr="00DA6627">
        <w:tc>
          <w:tcPr>
            <w:tcW w:w="1256" w:type="pct"/>
            <w:tcBorders>
              <w:bottom w:val="single" w:sz="4" w:space="0" w:color="auto"/>
            </w:tcBorders>
          </w:tcPr>
          <w:p w14:paraId="538B822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 xml:space="preserve">01.01.N-1 </w:t>
            </w:r>
            <w:r w:rsidRPr="0096109F">
              <w:rPr>
                <w:rFonts w:ascii="Times New Roman" w:eastAsia="Calibri" w:hAnsi="Times New Roman" w:cs="Times New Roman"/>
                <w:b/>
                <w:bCs/>
                <w:kern w:val="0"/>
                <w:sz w:val="24"/>
                <w:szCs w:val="24"/>
                <w14:ligatures w14:val="none"/>
              </w:rPr>
              <w:sym w:font="Wingdings 3" w:char="F05B"/>
            </w:r>
            <w:r w:rsidRPr="0096109F">
              <w:rPr>
                <w:rFonts w:ascii="Times New Roman" w:eastAsia="Calibri" w:hAnsi="Times New Roman" w:cs="Times New Roman"/>
                <w:b/>
                <w:bCs/>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data </w:t>
            </w:r>
            <w:r w:rsidRPr="0096109F">
              <w:rPr>
                <w:rFonts w:ascii="Times New Roman" w:eastAsia="Calibri" w:hAnsi="Times New Roman" w:cs="Times New Roman"/>
                <w:b/>
                <w:kern w:val="0"/>
                <w:sz w:val="24"/>
                <w:szCs w:val="24"/>
                <w14:ligatures w14:val="none"/>
              </w:rPr>
              <w:t>tecerii la IFRS</w:t>
            </w:r>
          </w:p>
        </w:tc>
        <w:tc>
          <w:tcPr>
            <w:tcW w:w="167" w:type="pct"/>
            <w:tcBorders>
              <w:top w:val="nil"/>
              <w:bottom w:val="nil"/>
            </w:tcBorders>
          </w:tcPr>
          <w:p w14:paraId="2A0CF60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4E480911"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 </w:t>
            </w:r>
            <w:r w:rsidRPr="0096109F">
              <w:rPr>
                <w:rFonts w:ascii="Times New Roman" w:eastAsia="Calibri" w:hAnsi="Times New Roman" w:cs="Times New Roman"/>
                <w:b/>
                <w:kern w:val="0"/>
                <w:sz w:val="24"/>
                <w:szCs w:val="24"/>
                <w14:ligatures w14:val="none"/>
              </w:rPr>
              <w:t>informaţii comparative</w:t>
            </w:r>
            <w:r w:rsidRPr="0096109F">
              <w:rPr>
                <w:rFonts w:ascii="Times New Roman" w:eastAsia="Calibri" w:hAnsi="Times New Roman" w:cs="Times New Roman"/>
                <w:kern w:val="0"/>
                <w:sz w:val="24"/>
                <w:szCs w:val="24"/>
                <w14:ligatures w14:val="none"/>
              </w:rPr>
              <w:t xml:space="preserve"> conform IFRS</w:t>
            </w:r>
          </w:p>
        </w:tc>
        <w:tc>
          <w:tcPr>
            <w:tcW w:w="168" w:type="pct"/>
            <w:tcBorders>
              <w:top w:val="nil"/>
              <w:bottom w:val="nil"/>
            </w:tcBorders>
          </w:tcPr>
          <w:p w14:paraId="3C90C1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186762D0"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 – data întocmirii primului set de situaţii financiare IFRS</w:t>
            </w:r>
          </w:p>
        </w:tc>
      </w:tr>
      <w:tr w:rsidR="00845585" w:rsidRPr="0096109F" w14:paraId="7406947A" w14:textId="77777777" w:rsidTr="00DA6627">
        <w:tc>
          <w:tcPr>
            <w:tcW w:w="1256" w:type="pct"/>
            <w:tcBorders>
              <w:left w:val="nil"/>
              <w:right w:val="nil"/>
            </w:tcBorders>
          </w:tcPr>
          <w:p w14:paraId="1986F052"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8BE492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bottom w:val="nil"/>
              <w:right w:val="nil"/>
            </w:tcBorders>
          </w:tcPr>
          <w:p w14:paraId="6708AB4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529F2A9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F31C95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34674089" w14:textId="77777777" w:rsidTr="00DA6627">
        <w:tc>
          <w:tcPr>
            <w:tcW w:w="1256" w:type="pct"/>
            <w:tcBorders>
              <w:bottom w:val="single" w:sz="4" w:space="0" w:color="auto"/>
            </w:tcBorders>
          </w:tcPr>
          <w:p w14:paraId="3B7B0628"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Situaţie de deschidere a poziţiei financiare conform IFRS</w:t>
            </w:r>
          </w:p>
        </w:tc>
        <w:tc>
          <w:tcPr>
            <w:tcW w:w="167" w:type="pct"/>
            <w:tcBorders>
              <w:top w:val="nil"/>
              <w:bottom w:val="nil"/>
              <w:right w:val="nil"/>
            </w:tcBorders>
          </w:tcPr>
          <w:p w14:paraId="79A7ED7E"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3A4EE7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00055CE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68CA4FE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Primul set de situaţii financiare conform IFRS</w:t>
            </w:r>
          </w:p>
        </w:tc>
      </w:tr>
      <w:tr w:rsidR="00845585" w:rsidRPr="0096109F" w14:paraId="1E108BCB" w14:textId="77777777" w:rsidTr="00DA6627">
        <w:tc>
          <w:tcPr>
            <w:tcW w:w="1256" w:type="pct"/>
            <w:tcBorders>
              <w:left w:val="nil"/>
              <w:bottom w:val="nil"/>
              <w:right w:val="nil"/>
            </w:tcBorders>
          </w:tcPr>
          <w:p w14:paraId="7823884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06301B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7E8ACD50"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2DF35F1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6C94A8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B51DD7C" w14:textId="77777777" w:rsidTr="00DA6627">
        <w:tc>
          <w:tcPr>
            <w:tcW w:w="1256" w:type="pct"/>
            <w:tcBorders>
              <w:top w:val="nil"/>
              <w:left w:val="nil"/>
              <w:bottom w:val="nil"/>
              <w:right w:val="nil"/>
            </w:tcBorders>
          </w:tcPr>
          <w:p w14:paraId="7BCFB03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69A7A35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5F322289"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2163CB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nil"/>
            </w:tcBorders>
          </w:tcPr>
          <w:p w14:paraId="0C742694"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01.01.N-1 – prin retratare</w:t>
            </w:r>
          </w:p>
          <w:p w14:paraId="5EF8A5B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N-1 – prin retratare</w:t>
            </w:r>
          </w:p>
          <w:p w14:paraId="03FA9FA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w:t>
            </w:r>
          </w:p>
          <w:p w14:paraId="40CA6271"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Situația rezultatului global în cele două variante permise de IAS 1( 2 coloane) la  </w:t>
            </w:r>
            <w:r w:rsidRPr="0096109F">
              <w:rPr>
                <w:rFonts w:ascii="Times New Roman" w:eastAsia="Calibri" w:hAnsi="Times New Roman" w:cs="Times New Roman"/>
                <w:b/>
                <w:kern w:val="0"/>
                <w:sz w:val="24"/>
                <w:szCs w:val="24"/>
                <w14:ligatures w14:val="none"/>
              </w:rPr>
              <w:t xml:space="preserve">31.12.N </w:t>
            </w:r>
          </w:p>
          <w:p w14:paraId="2F2F4E1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Situația rezultatului global în cele două variante permise de IAS 1 la</w:t>
            </w:r>
            <w:r w:rsidRPr="0096109F">
              <w:rPr>
                <w:rFonts w:ascii="Times New Roman" w:eastAsia="Calibri" w:hAnsi="Times New Roman" w:cs="Times New Roman"/>
                <w:b/>
                <w:kern w:val="0"/>
                <w:sz w:val="24"/>
                <w:szCs w:val="24"/>
                <w14:ligatures w14:val="none"/>
              </w:rPr>
              <w:t xml:space="preserve"> 31.12.N-1</w:t>
            </w:r>
          </w:p>
          <w:p w14:paraId="44D27A74"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w:t>
            </w:r>
          </w:p>
          <w:p w14:paraId="59B0884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31.12.N-1</w:t>
            </w:r>
          </w:p>
          <w:p w14:paraId="646931A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w:t>
            </w:r>
          </w:p>
          <w:p w14:paraId="32A3E64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31.12.N-1 – prin retratare</w:t>
            </w:r>
          </w:p>
          <w:p w14:paraId="54C54A1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note explicative </w:t>
            </w:r>
          </w:p>
          <w:p w14:paraId="2FB8459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un rezumat al politicilor contabile utilizate.</w:t>
            </w:r>
          </w:p>
        </w:tc>
      </w:tr>
      <w:tr w:rsidR="00845585" w:rsidRPr="0096109F" w14:paraId="30682584" w14:textId="77777777" w:rsidTr="00DA6627">
        <w:tc>
          <w:tcPr>
            <w:tcW w:w="1256" w:type="pct"/>
            <w:tcBorders>
              <w:top w:val="nil"/>
              <w:left w:val="nil"/>
              <w:bottom w:val="nil"/>
              <w:right w:val="nil"/>
            </w:tcBorders>
          </w:tcPr>
          <w:p w14:paraId="1EAACA0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1914F1D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single" w:sz="4" w:space="0" w:color="auto"/>
              <w:right w:val="nil"/>
            </w:tcBorders>
          </w:tcPr>
          <w:p w14:paraId="538E9EA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single" w:sz="4" w:space="0" w:color="auto"/>
            </w:tcBorders>
          </w:tcPr>
          <w:p w14:paraId="2168FC1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top w:val="nil"/>
              <w:bottom w:val="single" w:sz="4" w:space="0" w:color="auto"/>
            </w:tcBorders>
          </w:tcPr>
          <w:p w14:paraId="539C5B51" w14:textId="77777777" w:rsidR="00845585" w:rsidRPr="0096109F" w:rsidRDefault="00845585" w:rsidP="00DA6627">
            <w:pPr>
              <w:spacing w:after="0" w:line="240" w:lineRule="auto"/>
              <w:ind w:left="720"/>
              <w:rPr>
                <w:rFonts w:ascii="Times New Roman" w:eastAsia="Calibri" w:hAnsi="Times New Roman" w:cs="Times New Roman"/>
                <w:kern w:val="0"/>
                <w:sz w:val="24"/>
                <w:szCs w:val="24"/>
                <w14:ligatures w14:val="none"/>
              </w:rPr>
            </w:pPr>
          </w:p>
        </w:tc>
      </w:tr>
      <w:tr w:rsidR="00845585" w:rsidRPr="0096109F" w14:paraId="46713191" w14:textId="77777777" w:rsidTr="00DA6627">
        <w:tc>
          <w:tcPr>
            <w:tcW w:w="1256" w:type="pct"/>
            <w:tcBorders>
              <w:top w:val="nil"/>
              <w:left w:val="nil"/>
              <w:bottom w:val="nil"/>
              <w:right w:val="nil"/>
            </w:tcBorders>
          </w:tcPr>
          <w:p w14:paraId="267412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single" w:sz="4" w:space="0" w:color="auto"/>
            </w:tcBorders>
          </w:tcPr>
          <w:p w14:paraId="4E01C76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3577" w:type="pct"/>
            <w:gridSpan w:val="3"/>
            <w:tcBorders>
              <w:top w:val="single" w:sz="4" w:space="0" w:color="auto"/>
              <w:left w:val="single" w:sz="4" w:space="0" w:color="auto"/>
              <w:bottom w:val="single" w:sz="4" w:space="0" w:color="auto"/>
            </w:tcBorders>
          </w:tcPr>
          <w:p w14:paraId="354C2D4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3" w:char="F05B"/>
            </w:r>
            <w:r w:rsidRPr="0096109F">
              <w:rPr>
                <w:rFonts w:ascii="Times New Roman" w:eastAsia="Calibri" w:hAnsi="Times New Roman" w:cs="Times New Roman"/>
                <w:kern w:val="0"/>
                <w:sz w:val="24"/>
                <w:szCs w:val="24"/>
                <w14:ligatures w14:val="none"/>
              </w:rPr>
              <w:t xml:space="preserve"> </w:t>
            </w:r>
            <w:r w:rsidRPr="0096109F">
              <w:rPr>
                <w:rFonts w:ascii="Times New Roman" w:eastAsia="Calibri" w:hAnsi="Times New Roman" w:cs="Times New Roman"/>
                <w:b/>
                <w:kern w:val="0"/>
                <w:sz w:val="24"/>
                <w:szCs w:val="24"/>
                <w14:ligatures w14:val="none"/>
              </w:rPr>
              <w:t>aplic consecvent IFRS aflate în vigoare la data de 31.12. N</w:t>
            </w:r>
            <w:r w:rsidRPr="0096109F">
              <w:rPr>
                <w:rFonts w:ascii="Times New Roman" w:eastAsia="Calibri" w:hAnsi="Times New Roman" w:cs="Times New Roman"/>
                <w:kern w:val="0"/>
                <w:sz w:val="24"/>
                <w:szCs w:val="24"/>
                <w14:ligatures w14:val="none"/>
              </w:rPr>
              <w:t xml:space="preserve"> (cu excepţiile menţionate de IFRS 1).</w:t>
            </w:r>
          </w:p>
        </w:tc>
      </w:tr>
    </w:tbl>
    <w:p w14:paraId="7F87536D"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5986EF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43E4CE3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3BC81CCD"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5C59C0">
        <w:rPr>
          <w:rFonts w:ascii="Times New Roman" w:eastAsia="Calibri" w:hAnsi="Times New Roman" w:cs="Times New Roman"/>
          <w:kern w:val="0"/>
          <w:sz w:val="24"/>
          <w:szCs w:val="24"/>
          <w:lang w:eastAsia="de-DE"/>
          <w14:ligatures w14:val="none"/>
        </w:rPr>
        <w:t xml:space="preserve">Din punct de vedere </w:t>
      </w:r>
      <w:r w:rsidRPr="005C59C0">
        <w:rPr>
          <w:rFonts w:ascii="Times New Roman" w:eastAsia="Calibri" w:hAnsi="Times New Roman" w:cs="Times New Roman"/>
          <w:b/>
          <w:bCs/>
          <w:kern w:val="0"/>
          <w:sz w:val="24"/>
          <w:szCs w:val="24"/>
          <w:lang w:eastAsia="de-DE"/>
          <w14:ligatures w14:val="none"/>
        </w:rPr>
        <w:t>contabil</w:t>
      </w:r>
      <w:r w:rsidRPr="005C59C0">
        <w:rPr>
          <w:rFonts w:ascii="Times New Roman" w:eastAsia="Calibri" w:hAnsi="Times New Roman" w:cs="Times New Roman"/>
          <w:kern w:val="0"/>
          <w:sz w:val="24"/>
          <w:szCs w:val="24"/>
          <w:lang w:eastAsia="de-DE"/>
          <w14:ligatures w14:val="none"/>
        </w:rPr>
        <w:t>, în cazul retratărilor vom utiliza conturile:</w:t>
      </w:r>
    </w:p>
    <w:p w14:paraId="0705B1E1"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p>
    <w:p w14:paraId="0085AA35"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b/>
          <w:bCs/>
          <w:i/>
          <w:iCs/>
          <w:color w:val="FF0000"/>
          <w:kern w:val="0"/>
          <w:sz w:val="24"/>
          <w:szCs w:val="24"/>
          <w14:ligatures w14:val="none"/>
        </w:rPr>
        <w:t>1177. Rezultatul reportat provenit din trecerea la aplicarea IFRS, mai puţin IAS 29</w:t>
      </w:r>
      <w:r w:rsidRPr="005C59C0">
        <w:rPr>
          <w:rFonts w:ascii="Times New Roman" w:eastAsia="Calibri" w:hAnsi="Times New Roman" w:cs="Times New Roman"/>
          <w:kern w:val="0"/>
          <w:sz w:val="24"/>
          <w:szCs w:val="24"/>
          <w14:ligatures w14:val="none"/>
        </w:rPr>
        <w:t xml:space="preserve">, pentru retratările eferente </w:t>
      </w:r>
      <w:r w:rsidRPr="005C59C0">
        <w:rPr>
          <w:rFonts w:ascii="Times New Roman" w:eastAsia="Calibri" w:hAnsi="Times New Roman" w:cs="Times New Roman"/>
          <w:b/>
          <w:bCs/>
          <w:color w:val="FF0000"/>
          <w:kern w:val="0"/>
          <w:sz w:val="24"/>
          <w:szCs w:val="24"/>
          <w14:ligatures w14:val="none"/>
        </w:rPr>
        <w:t>anilor precedenți</w:t>
      </w:r>
      <w:r w:rsidRPr="005C59C0">
        <w:rPr>
          <w:rFonts w:ascii="Times New Roman" w:eastAsia="Calibri" w:hAnsi="Times New Roman" w:cs="Times New Roman"/>
          <w:kern w:val="0"/>
          <w:sz w:val="24"/>
          <w:szCs w:val="24"/>
          <w14:ligatures w14:val="none"/>
        </w:rPr>
        <w:t>;</w:t>
      </w:r>
    </w:p>
    <w:p w14:paraId="22DF5FD7"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Conturile de </w:t>
      </w:r>
      <w:r w:rsidRPr="005C59C0">
        <w:rPr>
          <w:rFonts w:ascii="Times New Roman" w:eastAsia="Calibri" w:hAnsi="Times New Roman" w:cs="Times New Roman"/>
          <w:b/>
          <w:bCs/>
          <w:i/>
          <w:iCs/>
          <w:color w:val="FF0000"/>
          <w:kern w:val="0"/>
          <w:sz w:val="24"/>
          <w:szCs w:val="24"/>
          <w:lang w:eastAsia="de-DE"/>
          <w14:ligatures w14:val="none"/>
        </w:rPr>
        <w:t xml:space="preserve">cheltuieli </w:t>
      </w:r>
      <w:r w:rsidRPr="005C59C0">
        <w:rPr>
          <w:rFonts w:ascii="Times New Roman" w:eastAsia="Calibri" w:hAnsi="Times New Roman" w:cs="Times New Roman"/>
          <w:color w:val="FF0000"/>
          <w:kern w:val="0"/>
          <w:sz w:val="24"/>
          <w:szCs w:val="24"/>
          <w:lang w:eastAsia="de-DE"/>
          <w14:ligatures w14:val="none"/>
        </w:rPr>
        <w:t xml:space="preserve">și </w:t>
      </w:r>
      <w:r w:rsidRPr="005C59C0">
        <w:rPr>
          <w:rFonts w:ascii="Times New Roman" w:eastAsia="Calibri" w:hAnsi="Times New Roman" w:cs="Times New Roman"/>
          <w:b/>
          <w:bCs/>
          <w:i/>
          <w:iCs/>
          <w:color w:val="FF0000"/>
          <w:kern w:val="0"/>
          <w:sz w:val="24"/>
          <w:szCs w:val="24"/>
          <w:lang w:eastAsia="de-DE"/>
          <w14:ligatures w14:val="none"/>
        </w:rPr>
        <w:t>venituri specifice</w:t>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kern w:val="0"/>
          <w:sz w:val="24"/>
          <w:szCs w:val="24"/>
          <w14:ligatures w14:val="none"/>
        </w:rPr>
        <w:t xml:space="preserve">pentru retratările eferente </w:t>
      </w:r>
      <w:r w:rsidRPr="005C59C0">
        <w:rPr>
          <w:rFonts w:ascii="Times New Roman" w:eastAsia="Calibri" w:hAnsi="Times New Roman" w:cs="Times New Roman"/>
          <w:b/>
          <w:bCs/>
          <w:color w:val="FF0000"/>
          <w:kern w:val="0"/>
          <w:sz w:val="24"/>
          <w:szCs w:val="24"/>
          <w14:ligatures w14:val="none"/>
        </w:rPr>
        <w:t>anilor curenți</w:t>
      </w:r>
      <w:r w:rsidRPr="005C59C0">
        <w:rPr>
          <w:rFonts w:ascii="Times New Roman" w:eastAsia="Calibri" w:hAnsi="Times New Roman" w:cs="Times New Roman"/>
          <w:b/>
          <w:bCs/>
          <w:kern w:val="0"/>
          <w:sz w:val="24"/>
          <w:szCs w:val="24"/>
          <w14:ligatures w14:val="none"/>
        </w:rPr>
        <w:t>.</w:t>
      </w:r>
    </w:p>
    <w:p w14:paraId="5C628323" w14:textId="77777777" w:rsidR="00845585" w:rsidRPr="00603DDA" w:rsidRDefault="00845585" w:rsidP="00603DDA">
      <w:pPr>
        <w:spacing w:after="0" w:line="240" w:lineRule="auto"/>
        <w:rPr>
          <w:rFonts w:ascii="Times New Roman" w:hAnsi="Times New Roman" w:cs="Times New Roman"/>
          <w:sz w:val="24"/>
          <w:szCs w:val="24"/>
        </w:rPr>
      </w:pPr>
    </w:p>
    <w:p w14:paraId="1D59CB7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OMFP nr. 1.802/2014 şi va prezenta situaţii financiare conforme cu IFRS la data de 31.12.N. Data trecerii la IFRS este 01.01.N-1. </w:t>
      </w:r>
      <w:r w:rsidRPr="00603DDA">
        <w:rPr>
          <w:rFonts w:ascii="Times New Roman" w:hAnsi="Times New Roman" w:cs="Times New Roman"/>
          <w:sz w:val="24"/>
          <w:szCs w:val="24"/>
        </w:rPr>
        <w:t>XIMENA a construit în regie proprie o nouă hală producţie. Construcţia a început la data de 01.01.N-2. De la acea dată până în prezent, 31.12.N, au fost capitalizate dobânzi aferente unei finanţări speciale astfel: în anul N-2: 520.000 lei; în anul N-1: 470.000 lei;în anul N: 450.000 lei. Auditorul consideră că, în baza IFRS, dobânzile care ar fi trebuit capitalizate sunt: în anul N-2: 560.000 lei; în anul N-1: 480.000 lei; în anul N: 470.000 lei.</w:t>
      </w:r>
    </w:p>
    <w:p w14:paraId="2F60015A"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le facă XIMENA la cele trei momente cu ocazia trecerii la IFRS.</w:t>
      </w:r>
    </w:p>
    <w:p w14:paraId="4813E7A0" w14:textId="77777777" w:rsidR="00CF25F1" w:rsidRPr="00603DDA"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color w:val="000000"/>
          <w:sz w:val="24"/>
          <w:szCs w:val="24"/>
        </w:rPr>
        <w:t>Compania XENIA aplică OMFP nr. 1.802/2014 şi va prezenta situaţii financiare conforme cu IFRS la data de 31.12.N. Data trecerii la IFRS este 01.01.N-1. La data de 31.12.N-2, soldul contului 2131 era de 1.000.000 lei, iar al contului 2813 era de 400.000 lei, în condițiile în care inițial durata de viață utilă a fost estimată la 5 ani. Durata de amortizare rămasă este de 3 ani. În condițiile aplicării IFRS-urilor s-a estimat o valoare reziduală egală cu 100.000 lei.</w:t>
      </w:r>
    </w:p>
    <w:p w14:paraId="4D9BCAFC"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6CC6F27F" w14:textId="77777777" w:rsidR="00CF25F1" w:rsidRPr="00603DDA"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 xml:space="preserve">EXEMPLUL 3: </w:t>
      </w:r>
      <w:r w:rsidRPr="00603DDA">
        <w:rPr>
          <w:rFonts w:ascii="Times New Roman" w:hAnsi="Times New Roman" w:cs="Times New Roman"/>
          <w:color w:val="000000"/>
          <w:sz w:val="24"/>
          <w:szCs w:val="24"/>
        </w:rPr>
        <w:t>Compania XINTIA aplică OMFP nr. 1.802/2014 şi va prezenta situaţii financiare conforme cu IFRS la data de 31.12.N. Data trecerii la IFRS este 01.01.N-1.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sectPr w:rsidR="00CF25F1" w:rsidRPr="00603DDA" w:rsidSect="00686A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58952">
    <w:abstractNumId w:val="0"/>
  </w:num>
  <w:num w:numId="2" w16cid:durableId="1439830135">
    <w:abstractNumId w:val="1"/>
  </w:num>
  <w:num w:numId="3" w16cid:durableId="165166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8F"/>
    <w:rsid w:val="000037DB"/>
    <w:rsid w:val="00017625"/>
    <w:rsid w:val="00025E33"/>
    <w:rsid w:val="0003653A"/>
    <w:rsid w:val="000532DB"/>
    <w:rsid w:val="00075AEC"/>
    <w:rsid w:val="000A026D"/>
    <w:rsid w:val="000C35D1"/>
    <w:rsid w:val="000C781B"/>
    <w:rsid w:val="000D0D13"/>
    <w:rsid w:val="000E09DB"/>
    <w:rsid w:val="000F5B21"/>
    <w:rsid w:val="00121138"/>
    <w:rsid w:val="00142F8C"/>
    <w:rsid w:val="001572A4"/>
    <w:rsid w:val="00177FD0"/>
    <w:rsid w:val="001900EE"/>
    <w:rsid w:val="0019239D"/>
    <w:rsid w:val="001A0EA6"/>
    <w:rsid w:val="001B21B0"/>
    <w:rsid w:val="001C69D4"/>
    <w:rsid w:val="001C7983"/>
    <w:rsid w:val="001D20C8"/>
    <w:rsid w:val="001F5D81"/>
    <w:rsid w:val="001F5E9E"/>
    <w:rsid w:val="00230FA7"/>
    <w:rsid w:val="00235155"/>
    <w:rsid w:val="00265FDB"/>
    <w:rsid w:val="00276271"/>
    <w:rsid w:val="002967A1"/>
    <w:rsid w:val="0030106C"/>
    <w:rsid w:val="0038215A"/>
    <w:rsid w:val="003902E1"/>
    <w:rsid w:val="003A71DF"/>
    <w:rsid w:val="003C50AD"/>
    <w:rsid w:val="00415437"/>
    <w:rsid w:val="00427CF9"/>
    <w:rsid w:val="00433241"/>
    <w:rsid w:val="00446B96"/>
    <w:rsid w:val="00473735"/>
    <w:rsid w:val="00491F8F"/>
    <w:rsid w:val="00520060"/>
    <w:rsid w:val="0052052A"/>
    <w:rsid w:val="005263EF"/>
    <w:rsid w:val="0053094D"/>
    <w:rsid w:val="00531C6D"/>
    <w:rsid w:val="00535274"/>
    <w:rsid w:val="00562653"/>
    <w:rsid w:val="005C6683"/>
    <w:rsid w:val="00603DDA"/>
    <w:rsid w:val="006130A3"/>
    <w:rsid w:val="00631A32"/>
    <w:rsid w:val="006353C7"/>
    <w:rsid w:val="00667F7E"/>
    <w:rsid w:val="0068383C"/>
    <w:rsid w:val="00686A02"/>
    <w:rsid w:val="006A0820"/>
    <w:rsid w:val="006C47C0"/>
    <w:rsid w:val="006D5F80"/>
    <w:rsid w:val="00722DB5"/>
    <w:rsid w:val="00725522"/>
    <w:rsid w:val="00772B22"/>
    <w:rsid w:val="007A604F"/>
    <w:rsid w:val="007B7263"/>
    <w:rsid w:val="00845585"/>
    <w:rsid w:val="008601C3"/>
    <w:rsid w:val="00881558"/>
    <w:rsid w:val="00885940"/>
    <w:rsid w:val="008D2F2D"/>
    <w:rsid w:val="009441A9"/>
    <w:rsid w:val="00962257"/>
    <w:rsid w:val="0097584E"/>
    <w:rsid w:val="009935E6"/>
    <w:rsid w:val="00997D5A"/>
    <w:rsid w:val="009A26EF"/>
    <w:rsid w:val="009B3AB7"/>
    <w:rsid w:val="009C3354"/>
    <w:rsid w:val="009F3B13"/>
    <w:rsid w:val="00A84974"/>
    <w:rsid w:val="00B35EB9"/>
    <w:rsid w:val="00BF0693"/>
    <w:rsid w:val="00C67DE3"/>
    <w:rsid w:val="00CF25F1"/>
    <w:rsid w:val="00D31447"/>
    <w:rsid w:val="00D4335A"/>
    <w:rsid w:val="00D55216"/>
    <w:rsid w:val="00D72BA2"/>
    <w:rsid w:val="00DA0E17"/>
    <w:rsid w:val="00DD4008"/>
    <w:rsid w:val="00E07E6C"/>
    <w:rsid w:val="00E24917"/>
    <w:rsid w:val="00EA2D9A"/>
    <w:rsid w:val="00EA4166"/>
    <w:rsid w:val="00EC67E9"/>
    <w:rsid w:val="00F5447E"/>
    <w:rsid w:val="00F665FE"/>
    <w:rsid w:val="00F750BE"/>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15:chartTrackingRefBased/>
  <w15:docId w15:val="{7C9B13C4-6CE3-4C4F-B9C7-9AF8E03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exttabelminion">
    <w:name w:val="Text tabel minion"/>
    <w:basedOn w:val="Textmyriad"/>
    <w:uiPriority w:val="99"/>
    <w:rsid w:val="00DD4008"/>
    <w:pPr>
      <w:suppressAutoHyphens w:val="0"/>
      <w:jc w:val="both"/>
    </w:pPr>
    <w:rPr>
      <w:rFonts w:ascii="MinionPro-Regular"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4622</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2</cp:revision>
  <dcterms:created xsi:type="dcterms:W3CDTF">2025-10-06T04:19:00Z</dcterms:created>
  <dcterms:modified xsi:type="dcterms:W3CDTF">2025-10-06T04:19:00Z</dcterms:modified>
</cp:coreProperties>
</file>