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6EC1" w14:textId="77777777" w:rsidR="00B70FBB" w:rsidRPr="005634F9" w:rsidRDefault="00B70FBB" w:rsidP="00575607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5634F9">
        <w:rPr>
          <w:rFonts w:ascii="Times New Roman" w:hAnsi="Times New Roman" w:cs="Times New Roman"/>
          <w:b/>
          <w:noProof/>
          <w:sz w:val="36"/>
          <w:szCs w:val="36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52A99CCA" wp14:editId="4FF0CC0C">
            <wp:simplePos x="0" y="0"/>
            <wp:positionH relativeFrom="column">
              <wp:posOffset>5724525</wp:posOffset>
            </wp:positionH>
            <wp:positionV relativeFrom="paragraph">
              <wp:posOffset>114300</wp:posOffset>
            </wp:positionV>
            <wp:extent cx="762000" cy="819150"/>
            <wp:effectExtent l="0" t="0" r="0" b="0"/>
            <wp:wrapNone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34F9">
        <w:rPr>
          <w:rFonts w:ascii="Times New Roman" w:hAnsi="Times New Roman" w:cs="Times New Roman"/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63D0B9F4" wp14:editId="597ABE6C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7543800" cy="1028700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D32">
        <w:rPr>
          <w:rFonts w:ascii="Times New Roman" w:hAnsi="Times New Roman" w:cs="Times New Roman"/>
          <w:lang w:val="ro-RO"/>
        </w:rPr>
        <w:t>h</w:t>
      </w:r>
    </w:p>
    <w:p w14:paraId="4D22EA42" w14:textId="77777777" w:rsidR="00B70FBB" w:rsidRPr="005634F9" w:rsidRDefault="00B70FBB" w:rsidP="005756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5634F9">
        <w:rPr>
          <w:rFonts w:ascii="Times New Roman" w:hAnsi="Times New Roman" w:cs="Times New Roman"/>
          <w:b/>
          <w:sz w:val="36"/>
          <w:szCs w:val="36"/>
          <w:lang w:val="ro-RO"/>
        </w:rPr>
        <w:t xml:space="preserve">Fiscalitate Stagiu (Întâlnirea </w:t>
      </w:r>
      <w:r w:rsidR="00397C2B" w:rsidRPr="005634F9">
        <w:rPr>
          <w:rFonts w:ascii="Times New Roman" w:hAnsi="Times New Roman" w:cs="Times New Roman"/>
          <w:b/>
          <w:sz w:val="36"/>
          <w:szCs w:val="36"/>
          <w:lang w:val="ro-RO"/>
        </w:rPr>
        <w:t>2</w:t>
      </w:r>
      <w:r w:rsidRPr="005634F9">
        <w:rPr>
          <w:rFonts w:ascii="Times New Roman" w:hAnsi="Times New Roman" w:cs="Times New Roman"/>
          <w:b/>
          <w:sz w:val="36"/>
          <w:szCs w:val="36"/>
          <w:lang w:val="ro-RO"/>
        </w:rPr>
        <w:t>)</w:t>
      </w:r>
    </w:p>
    <w:p w14:paraId="4F81C177" w14:textId="77777777" w:rsidR="00B70FBB" w:rsidRPr="005634F9" w:rsidRDefault="00B70FBB" w:rsidP="005756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5634F9">
        <w:rPr>
          <w:rFonts w:ascii="Times New Roman" w:hAnsi="Times New Roman" w:cs="Times New Roman"/>
          <w:b/>
          <w:sz w:val="36"/>
          <w:szCs w:val="36"/>
          <w:lang w:val="ro-RO"/>
        </w:rPr>
        <w:t>Aplicații și spețe</w:t>
      </w:r>
    </w:p>
    <w:p w14:paraId="3FE7C3C1" w14:textId="77777777" w:rsidR="00B70FBB" w:rsidRPr="005634F9" w:rsidRDefault="00B70FBB" w:rsidP="00575607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</w:p>
    <w:p w14:paraId="394D8E91" w14:textId="77777777" w:rsidR="00B70FBB" w:rsidRPr="005634F9" w:rsidRDefault="00B70FBB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822D11D" w14:textId="77777777" w:rsidR="00481FA4" w:rsidRPr="007211B3" w:rsidRDefault="00481FA4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ABCF259" w14:textId="77777777" w:rsidR="00481FA4" w:rsidRDefault="00481FA4" w:rsidP="00481FA4">
      <w:pPr>
        <w:shd w:val="clear" w:color="auto" w:fill="D9E2F3" w:themeFill="accent5" w:themeFillTint="33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A9E546" w14:textId="77777777" w:rsidR="00481FA4" w:rsidRPr="00D86F81" w:rsidRDefault="00481FA4" w:rsidP="00481FA4">
      <w:pPr>
        <w:shd w:val="clear" w:color="auto" w:fill="D9E2F3" w:themeFill="accent5" w:themeFillTint="33"/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</w:pPr>
      <w:r w:rsidRPr="00D86F81">
        <w:rPr>
          <w:rFonts w:ascii="Times New Roman" w:hAnsi="Times New Roman" w:cs="Times New Roman"/>
          <w:b/>
          <w:color w:val="FF0000"/>
          <w:sz w:val="32"/>
          <w:szCs w:val="32"/>
          <w:lang w:val="ro-RO"/>
        </w:rPr>
        <w:t>Aplicații complexe</w:t>
      </w:r>
    </w:p>
    <w:p w14:paraId="49CD76F6" w14:textId="77777777" w:rsidR="007412C5" w:rsidRPr="005634F9" w:rsidRDefault="007412C5" w:rsidP="0057560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14:paraId="6A598E9C" w14:textId="77777777" w:rsidR="007412C5" w:rsidRPr="00913DE2" w:rsidRDefault="00481FA4" w:rsidP="00575607">
      <w:pPr>
        <w:shd w:val="clear" w:color="auto" w:fill="D9E2F3" w:themeFill="accent5" w:themeFillTint="33"/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913DE2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Aplicația 1 </w:t>
      </w:r>
    </w:p>
    <w:p w14:paraId="08C0EF4F" w14:textId="77777777" w:rsidR="00B70FBB" w:rsidRPr="00913DE2" w:rsidRDefault="00B70FBB" w:rsidP="0057560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o-RO"/>
        </w:rPr>
      </w:pPr>
    </w:p>
    <w:p w14:paraId="6CA96E1B" w14:textId="77777777" w:rsidR="00110597" w:rsidRPr="00226D5A" w:rsidRDefault="00110597" w:rsidP="001105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Ioana</w:t>
      </w:r>
      <w:r w:rsidR="00E00941"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persoană fizică domiciliată în </w:t>
      </w:r>
      <w:r w:rsidR="00D10048"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Brașov</w:t>
      </w:r>
      <w:r w:rsidR="00E00941"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, vă cere să îi determinați impozitul pe venit și contribuții</w:t>
      </w:r>
      <w:r w:rsidR="00D10048"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le sociale datorate pe anul 2025. Pe parcursul anului 2025</w:t>
      </w:r>
      <w:r w:rsidR="00E00941"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, e a avut următoarele venituri</w:t>
      </w:r>
      <w:r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:</w:t>
      </w:r>
    </w:p>
    <w:p w14:paraId="3AF1FBCB" w14:textId="77777777" w:rsidR="00110597" w:rsidRPr="00226D5A" w:rsidRDefault="00E00941" w:rsidP="00AB44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>1.</w:t>
      </w:r>
      <w:r w:rsidR="00110597" w:rsidRPr="00226D5A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 xml:space="preserve">desfășoară în </w:t>
      </w:r>
      <w:r w:rsidR="00D10048" w:rsidRPr="00226D5A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>Brașov</w:t>
      </w:r>
      <w:r w:rsidR="00110597" w:rsidRPr="00226D5A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 xml:space="preserve"> o activitate în mod individual în cadrul propriului cabinet de contabilitate membru CECCAR (cod CAEN 6920) cu începere de la data de 1.01.202</w:t>
      </w:r>
      <w:r w:rsidR="00D10048" w:rsidRPr="00226D5A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>5</w:t>
      </w:r>
      <w:r w:rsidR="00110597" w:rsidRPr="00226D5A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 xml:space="preserve">. </w:t>
      </w:r>
    </w:p>
    <w:p w14:paraId="7055697E" w14:textId="77777777" w:rsidR="00110597" w:rsidRPr="00226D5A" w:rsidRDefault="00110597" w:rsidP="00110597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>Situația efectiv realizată de Ioana, titular al cabinetului de contabilitate, în anul 202</w:t>
      </w:r>
      <w:r w:rsidR="00D10048" w:rsidRPr="00226D5A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>5</w:t>
      </w:r>
      <w:r w:rsidRPr="00226D5A">
        <w:rPr>
          <w:rFonts w:ascii="Times New Roman" w:hAnsi="Times New Roman" w:cs="Times New Roman"/>
          <w:iCs/>
          <w:color w:val="000000" w:themeColor="text1"/>
          <w:sz w:val="24"/>
          <w:szCs w:val="24"/>
          <w:lang w:val="pt-PT"/>
        </w:rPr>
        <w:t xml:space="preserve"> se prezintă după cum urmează:</w:t>
      </w:r>
    </w:p>
    <w:p w14:paraId="17BD034F" w14:textId="77777777" w:rsidR="008D7C39" w:rsidRPr="00B71A3B" w:rsidRDefault="008D7C39" w:rsidP="008D7C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7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24"/>
        <w:gridCol w:w="2040"/>
      </w:tblGrid>
      <w:tr w:rsidR="008D7C39" w:rsidRPr="00B71A3B" w14:paraId="2D512855" w14:textId="77777777" w:rsidTr="00D63FBC">
        <w:trPr>
          <w:trHeight w:val="18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49349CFB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Indicator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2771444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</w:t>
            </w:r>
          </w:p>
        </w:tc>
      </w:tr>
      <w:tr w:rsidR="008D7C39" w:rsidRPr="00B71A3B" w14:paraId="701C0D33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D84FE21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Venituri din prestarea </w:t>
            </w:r>
            <w:proofErr w:type="spellStart"/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activităţii</w:t>
            </w:r>
            <w:proofErr w:type="spellEnd"/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expert contabil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215F9C7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95.000</w:t>
            </w:r>
          </w:p>
        </w:tc>
      </w:tr>
      <w:tr w:rsidR="008D7C39" w:rsidRPr="00B71A3B" w14:paraId="7A571B66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7F33496C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Aport în numerar făcut la începutul activității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6D94A3A6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5.000</w:t>
            </w:r>
          </w:p>
        </w:tc>
      </w:tr>
      <w:tr w:rsidR="008D7C39" w:rsidRPr="00B71A3B" w14:paraId="562DD585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7AC3213F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(din care):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ADF5E35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D7C39" w:rsidRPr="00B71A3B" w14:paraId="02826674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76526FC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materialele consumabile 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E9558F4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8.484</w:t>
            </w:r>
          </w:p>
        </w:tc>
      </w:tr>
      <w:tr w:rsidR="008D7C39" w:rsidRPr="00B71A3B" w14:paraId="5DD6F1C0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FA13380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</w:t>
            </w:r>
            <w:r w:rsidRPr="0022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t-PT"/>
              </w:rPr>
              <w:t>internetul și telefonia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46419AA8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1.175</w:t>
            </w:r>
          </w:p>
        </w:tc>
      </w:tr>
      <w:tr w:rsidR="008D7C39" w:rsidRPr="00B71A3B" w14:paraId="78498CB1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A0540F9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utilitățile</w:t>
            </w:r>
            <w:r w:rsidR="002A510B"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plătite în cursul anului 2025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69A4B5A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5.200</w:t>
            </w:r>
          </w:p>
        </w:tc>
      </w:tr>
      <w:tr w:rsidR="002A510B" w:rsidRPr="00B71A3B" w14:paraId="532E3759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8A749B4" w14:textId="77777777" w:rsidR="002A510B" w:rsidRPr="00B71A3B" w:rsidRDefault="002A510B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utilitățile pentru decembrie 2025, plătite în cursul anului 2026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4C34B59" w14:textId="77777777" w:rsidR="002A510B" w:rsidRPr="00B71A3B" w:rsidRDefault="002A510B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800</w:t>
            </w:r>
          </w:p>
        </w:tc>
      </w:tr>
      <w:tr w:rsidR="008D7C39" w:rsidRPr="00B71A3B" w14:paraId="551E6066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F0E3D01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de protocol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04729E0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1.000</w:t>
            </w:r>
          </w:p>
        </w:tc>
      </w:tr>
      <w:tr w:rsidR="008D7C39" w:rsidRPr="00B71A3B" w14:paraId="28287079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96503B9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sponsorizarea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34C7B72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4.000</w:t>
            </w:r>
          </w:p>
        </w:tc>
      </w:tr>
      <w:tr w:rsidR="008D7C39" w:rsidRPr="00B71A3B" w14:paraId="7A7D2746" w14:textId="77777777" w:rsidTr="00D63FBC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26FA44F" w14:textId="77777777" w:rsidR="008D7C39" w:rsidRPr="00B71A3B" w:rsidRDefault="008D7C39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amenzile  </w:t>
            </w:r>
            <w:r w:rsidRPr="0022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t-PT"/>
              </w:rPr>
              <w:t>pentru nerespectarea unor reglementări legale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7FFF26B7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1.000</w:t>
            </w:r>
          </w:p>
        </w:tc>
      </w:tr>
      <w:tr w:rsidR="008D7C39" w:rsidRPr="00B71A3B" w14:paraId="4C82D45F" w14:textId="77777777" w:rsidTr="008D7C39">
        <w:trPr>
          <w:trHeight w:val="20"/>
          <w:jc w:val="center"/>
        </w:trPr>
        <w:tc>
          <w:tcPr>
            <w:tcW w:w="5524" w:type="dxa"/>
            <w:shd w:val="clear" w:color="auto" w:fill="BDD6EE" w:themeFill="accent1" w:themeFillTint="66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E589EBE" w14:textId="77777777" w:rsidR="008D7C39" w:rsidRPr="00B71A3B" w:rsidRDefault="00492B2B" w:rsidP="00D6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Dobânda aferentă împrumutului contractat de la o bancă pentru investiții la cabinetul de contabilitate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8CEB1AC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</w:tr>
      <w:tr w:rsidR="008D7C39" w:rsidRPr="00B71A3B" w14:paraId="534962B3" w14:textId="77777777" w:rsidTr="008D7C39">
        <w:trPr>
          <w:trHeight w:val="484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21A25E4" w14:textId="77777777" w:rsidR="008D7C39" w:rsidRPr="00B71A3B" w:rsidRDefault="00492B2B" w:rsidP="00104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t-PT"/>
              </w:rPr>
              <w:t>Plata mobilier de birou – valoare totală. Durata estimată de utilizare – 6 ani, metodă liniară de amortizare.Mobilierul de birou se amortizează începând cu data de 1.04.202</w:t>
            </w:r>
            <w:r w:rsidR="00104F0D" w:rsidRPr="0022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t-PT"/>
              </w:rPr>
              <w:t>5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02C6C73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14.400</w:t>
            </w:r>
          </w:p>
        </w:tc>
      </w:tr>
      <w:tr w:rsidR="008D7C39" w:rsidRPr="00B71A3B" w14:paraId="5B90B1EA" w14:textId="77777777" w:rsidTr="008D7C39">
        <w:trPr>
          <w:trHeight w:val="484"/>
          <w:jc w:val="center"/>
        </w:trPr>
        <w:tc>
          <w:tcPr>
            <w:tcW w:w="5524" w:type="dxa"/>
            <w:shd w:val="clear" w:color="auto" w:fill="BDD6EE" w:themeFill="accent1" w:themeFillTint="66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415C4E96" w14:textId="77777777" w:rsidR="008D7C39" w:rsidRPr="00226D5A" w:rsidRDefault="00492B2B" w:rsidP="00E009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t-PT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Cotizație achitată la CECCAR pe anul 202</w:t>
            </w:r>
            <w:r w:rsidR="00542EF3"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0D3F9701" w14:textId="77777777" w:rsidR="008D7C39" w:rsidRPr="00B71A3B" w:rsidRDefault="008D7C39" w:rsidP="00D63F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1.296</w:t>
            </w:r>
          </w:p>
        </w:tc>
      </w:tr>
    </w:tbl>
    <w:p w14:paraId="590652D2" w14:textId="77777777" w:rsidR="00110597" w:rsidRPr="00B71A3B" w:rsidRDefault="00110597" w:rsidP="00110597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2A422F2" w14:textId="77777777" w:rsidR="008D7C39" w:rsidRPr="00B71A3B" w:rsidRDefault="008D7C39" w:rsidP="00110597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DDD83E4" w14:textId="77777777" w:rsidR="00EC2BB7" w:rsidRPr="00B71A3B" w:rsidRDefault="00EC2BB7" w:rsidP="00A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2.deține un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teren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agricol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pe care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îl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dă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arendă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la o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societate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agricolă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,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pentru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care a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primit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anul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202</w:t>
      </w:r>
      <w:r w:rsidR="00D10048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5</w:t>
      </w: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produ</w:t>
      </w:r>
      <w:r w:rsidR="00D011EC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se</w:t>
      </w:r>
      <w:proofErr w:type="spellEnd"/>
      <w:r w:rsidR="00D011EC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D011EC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agricole</w:t>
      </w:r>
      <w:proofErr w:type="spellEnd"/>
      <w:r w:rsidR="00D011EC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evaluate la </w:t>
      </w:r>
      <w:proofErr w:type="spellStart"/>
      <w:r w:rsidR="00D011EC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valoarea</w:t>
      </w:r>
      <w:proofErr w:type="spellEnd"/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de </w:t>
      </w:r>
      <w:r w:rsidR="00D10048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35</w:t>
      </w: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.000 lei.</w:t>
      </w:r>
    </w:p>
    <w:p w14:paraId="4619A3D6" w14:textId="77777777" w:rsidR="00EC2BB7" w:rsidRPr="00B71A3B" w:rsidRDefault="00EC2BB7" w:rsidP="00EC2BB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14:paraId="60AF12B2" w14:textId="77777777" w:rsidR="00110597" w:rsidRPr="00226D5A" w:rsidRDefault="00EC2BB7" w:rsidP="00A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3</w:t>
      </w:r>
      <w:r w:rsidR="00E00941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.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deține în calitate de proprietar un </w:t>
      </w:r>
      <w:r w:rsidR="00430BDA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spațiu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situat în </w:t>
      </w:r>
      <w:r w:rsidR="00D10048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Brașov</w:t>
      </w:r>
      <w:r w:rsidR="00E00941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pe care îl închiriază începând cu data de 1.01.202</w:t>
      </w:r>
      <w:r w:rsidR="00D10048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5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E00941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unei personae juridice 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pe o durată de </w:t>
      </w:r>
      <w:r w:rsidR="00E00941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un an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pentru o chirie de </w:t>
      </w:r>
      <w:r w:rsidR="00E00941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3.000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E00941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lei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/lună. Contractul de închiriere se încheie la data de 31.12.202</w:t>
      </w:r>
      <w:r w:rsidR="00D10048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4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.</w:t>
      </w:r>
      <w:r w:rsidR="00E00941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Conform acestuia, chiriașul îi plătește proprie</w:t>
      </w:r>
      <w:r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tarului </w:t>
      </w:r>
      <w:r w:rsidR="00E00941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în ultima zi a fiecărei luni </w:t>
      </w:r>
      <w:r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contravaloarea chiriei diminuată cu impozitul reținut.</w:t>
      </w:r>
    </w:p>
    <w:p w14:paraId="376D1B38" w14:textId="77777777" w:rsidR="00EC2BB7" w:rsidRPr="00226D5A" w:rsidRDefault="00EC2BB7" w:rsidP="00EC2BB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</w:p>
    <w:p w14:paraId="6FBA040A" w14:textId="77777777" w:rsidR="00110597" w:rsidRPr="00226D5A" w:rsidRDefault="00EC2BB7" w:rsidP="00A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4.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încheie la data de 15.04.202</w:t>
      </w:r>
      <w:r w:rsidR="00D10048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5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în calitate de cedent un contract de cesiune neexclusivă  a dr</w:t>
      </w:r>
      <w:r w:rsidR="00D10048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epturilor patrimoniale de autor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, suma brută stabilită în contract fiind în sumă de 2.</w:t>
      </w:r>
      <w:r w:rsidR="00B54684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5</w:t>
      </w:r>
      <w:r w:rsidR="00110597" w:rsidRPr="00226D5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00 lei.</w:t>
      </w:r>
    </w:p>
    <w:p w14:paraId="4E39E586" w14:textId="77777777" w:rsidR="00EC2BB7" w:rsidRPr="00226D5A" w:rsidRDefault="00EC2BB7" w:rsidP="00EC2BB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1E27231E" w14:textId="77777777" w:rsidR="00AB4473" w:rsidRPr="00B71A3B" w:rsidRDefault="00EC2BB7" w:rsidP="00AB4473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right="6" w:hanging="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5.</w:t>
      </w:r>
      <w:r w:rsidR="00AB4473" w:rsidRPr="00B71A3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încasează </w:t>
      </w:r>
      <w:r w:rsidR="00AB4473" w:rsidRPr="00B71A3B">
        <w:rPr>
          <w:rFonts w:ascii="Times New Roman" w:hAnsi="Times New Roman" w:cs="Times New Roman"/>
          <w:sz w:val="24"/>
          <w:szCs w:val="24"/>
          <w:lang w:val="ro-RO"/>
        </w:rPr>
        <w:t xml:space="preserve"> în luna mai 202</w:t>
      </w:r>
      <w:r w:rsidR="00D10048" w:rsidRPr="00B71A3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AB4473" w:rsidRPr="00B71A3B">
        <w:rPr>
          <w:rFonts w:ascii="Times New Roman" w:hAnsi="Times New Roman" w:cs="Times New Roman"/>
          <w:sz w:val="24"/>
          <w:szCs w:val="24"/>
          <w:lang w:val="ro-RO"/>
        </w:rPr>
        <w:t xml:space="preserve"> suma de 50.000 euro din vânzarea unui apartament achiziționat în anul 2018.Cursul de schimb valutar la data vânzării </w:t>
      </w:r>
      <w:r w:rsidR="00D10048" w:rsidRPr="00B71A3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AB4473" w:rsidRPr="00B71A3B">
        <w:rPr>
          <w:rFonts w:ascii="Times New Roman" w:hAnsi="Times New Roman" w:cs="Times New Roman"/>
          <w:sz w:val="24"/>
          <w:szCs w:val="24"/>
          <w:lang w:val="ro-RO"/>
        </w:rPr>
        <w:t xml:space="preserve"> lei/euro.</w:t>
      </w:r>
    </w:p>
    <w:p w14:paraId="5E7AFCC7" w14:textId="77777777" w:rsidR="00EC2BB7" w:rsidRPr="00226D5A" w:rsidRDefault="00EC2BB7" w:rsidP="0011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2F40580E" w14:textId="77777777" w:rsidR="00110597" w:rsidRPr="00226D5A" w:rsidRDefault="00D10048" w:rsidP="0011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6.</w:t>
      </w:r>
      <w:r w:rsidR="00110597"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În luna </w:t>
      </w:r>
      <w:r w:rsidR="00F71F1F"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martie </w:t>
      </w:r>
      <w:r w:rsidR="00110597"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202</w:t>
      </w:r>
      <w:r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5</w:t>
      </w:r>
      <w:r w:rsidR="00110597"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, Ioana este angajată cu contract individual de muncă cu 8 ore/zi la o societate.Se prezintă următoarea situație privind venitul salarial din luna martie:</w:t>
      </w:r>
    </w:p>
    <w:p w14:paraId="527ECAEE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-salariu de încadrare: 6.000 lei;</w:t>
      </w:r>
    </w:p>
    <w:p w14:paraId="653BEEFD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cadouri în valoare brută de 400 lei cu ocazia zilei de 8 martie;</w:t>
      </w:r>
    </w:p>
    <w:p w14:paraId="474C5AA4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hrană zilnică preparată în cantina proprie a companiei suportată de angajator în valoare de 30 lei/zi;</w:t>
      </w:r>
    </w:p>
    <w:p w14:paraId="573E33A6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suma de 1.000 lei pentru plasarea unuia dintre cei doi copii aflați în întreținere, în unități de educație timpurie;</w:t>
      </w:r>
    </w:p>
    <w:p w14:paraId="08503AA1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chirie aferentă cazării suportată de angajator în sumă de 1.400 lei/lună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(angajatul nu deține o locuință în proprietate personală sau în folosință în localitatea în care își desfășoară activitatea, spațiul de cazare/de locuit se află într-un imobil închiriat în acest scop, de la o terță persoană, de către angajator)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08E5E55E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</w:t>
      </w:r>
      <w:r w:rsidRPr="00B71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beneficiază de serviciile medicale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 furnizate sub formă de abonament, suportat de angajator 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sumă lunară de 150 lei (nu 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depășește echivalentul în lei al sumei de 400 euro anual)</w:t>
      </w:r>
    </w:p>
    <w:p w14:paraId="769D076F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- </w:t>
      </w:r>
      <w:r w:rsidR="00C83992" w:rsidRPr="00B71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beneficiază de 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un voucher de vacanta de 1.500 lei si un tichet cultural de 220 lei.</w:t>
      </w:r>
    </w:p>
    <w:p w14:paraId="013327B0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luna martie au fost 21 de zile lucrătoare în total.</w:t>
      </w:r>
    </w:p>
    <w:p w14:paraId="22862FE1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Ioana este membră de sindicat și plătește o cotizație de 50lei/lună. Ea are în întreținere 2 copii minori  înscriși într-o unitate de învățământ, dintre care unul este în învățământul preșcolar. Ioana suportă un abonament la sala de sport  de 200  lei/lun</w:t>
      </w:r>
      <w:r w:rsidR="00C83992"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10E79346" w14:textId="77777777" w:rsidR="00C83992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Ioana direcționează 3,5% din impozitul pe veniturile obținute din salariu în anul 2025 pentru susținerea unei entități nonprofit înscrisă în Registrul contribuabililor pentru care se acordă deduceri fiscale.</w:t>
      </w:r>
    </w:p>
    <w:p w14:paraId="1F099CD1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Impozitul total pe veniturile sale salariale în anul 2025 au fost în sumă de 6.000 lei.</w:t>
      </w:r>
    </w:p>
    <w:p w14:paraId="4ED1B87B" w14:textId="77777777" w:rsidR="00D10048" w:rsidRPr="00226D5A" w:rsidRDefault="00D10048" w:rsidP="0011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5E9F31DE" w14:textId="77777777" w:rsidR="00AB4473" w:rsidRPr="00B71A3B" w:rsidRDefault="00C83992" w:rsidP="00AB4473">
      <w:pPr>
        <w:spacing w:after="0" w:line="240" w:lineRule="auto"/>
        <w:ind w:right="113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1A3B">
        <w:rPr>
          <w:rFonts w:ascii="Times New Roman" w:hAnsi="Times New Roman" w:cs="Times New Roman"/>
          <w:b/>
          <w:bCs/>
          <w:sz w:val="24"/>
          <w:szCs w:val="24"/>
        </w:rPr>
        <w:t>Cerințe</w:t>
      </w:r>
      <w:proofErr w:type="spellEnd"/>
      <w:r w:rsidR="00AB4473" w:rsidRPr="00B71A3B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1C48F874" w14:textId="77777777" w:rsidR="00AB4473" w:rsidRPr="00B71A3B" w:rsidRDefault="00AB4473" w:rsidP="00AB4473">
      <w:pPr>
        <w:spacing w:after="0" w:line="240" w:lineRule="auto"/>
        <w:ind w:right="113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035B6" w14:textId="77777777" w:rsidR="00C83992" w:rsidRPr="00B71A3B" w:rsidRDefault="00C83992" w:rsidP="00AB4473">
      <w:pPr>
        <w:spacing w:after="0" w:line="240" w:lineRule="auto"/>
        <w:ind w:right="113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94A1B" w14:textId="77777777" w:rsidR="00AB4473" w:rsidRPr="00B71A3B" w:rsidRDefault="00AB4473" w:rsidP="00AB4473">
      <w:pPr>
        <w:pStyle w:val="ListParagraph"/>
        <w:numPr>
          <w:ilvl w:val="0"/>
          <w:numId w:val="34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right="6"/>
        <w:jc w:val="both"/>
        <w:outlineLvl w:val="0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 w:rsidRPr="00226D5A">
        <w:rPr>
          <w:rFonts w:ascii="Times New Roman" w:hAnsi="Times New Roman" w:cs="Times New Roman"/>
          <w:sz w:val="24"/>
          <w:szCs w:val="24"/>
          <w:lang w:val="pt-PT"/>
        </w:rPr>
        <w:t>Determinați venitul net realizat de Ioana, precum şi valoarea impozitului pe venitul din activităţi independente derulate în anul 202</w:t>
      </w:r>
      <w:r w:rsidR="00D10048" w:rsidRPr="00226D5A">
        <w:rPr>
          <w:rFonts w:ascii="Times New Roman" w:hAnsi="Times New Roman" w:cs="Times New Roman"/>
          <w:sz w:val="24"/>
          <w:szCs w:val="24"/>
          <w:lang w:val="pt-PT"/>
        </w:rPr>
        <w:t>5</w:t>
      </w:r>
      <w:r w:rsidRPr="00226D5A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Prezentați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declarative ale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contribuabilului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A2CB020" w14:textId="77777777" w:rsidR="00AB4473" w:rsidRPr="00B71A3B" w:rsidRDefault="00AB4473" w:rsidP="00AB4473">
      <w:pPr>
        <w:pStyle w:val="ListParagraph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right="11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Determinați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impozitul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datorat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1A3B">
        <w:rPr>
          <w:rFonts w:ascii="Times New Roman" w:hAnsi="Times New Roman" w:cs="Times New Roman"/>
          <w:sz w:val="24"/>
          <w:szCs w:val="24"/>
        </w:rPr>
        <w:t xml:space="preserve">din 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arendă</w:t>
      </w:r>
      <w:proofErr w:type="spellEnd"/>
      <w:proofErr w:type="gramEnd"/>
      <w:r w:rsidRPr="00B71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vânzatea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. </w:t>
      </w:r>
      <w:r w:rsidRPr="00226D5A">
        <w:rPr>
          <w:rFonts w:ascii="Times New Roman" w:hAnsi="Times New Roman" w:cs="Times New Roman"/>
          <w:sz w:val="24"/>
          <w:szCs w:val="24"/>
          <w:lang w:val="pt-PT"/>
        </w:rPr>
        <w:t xml:space="preserve">Precizați modalitatea prin care aceste impozite se declară și plătesc către bugetul de stat.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Prezentați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declarative ale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contribuabilului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A3B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B71A3B">
        <w:rPr>
          <w:rFonts w:ascii="Times New Roman" w:hAnsi="Times New Roman" w:cs="Times New Roman"/>
          <w:sz w:val="24"/>
          <w:szCs w:val="24"/>
        </w:rPr>
        <w:t>.</w:t>
      </w:r>
    </w:p>
    <w:p w14:paraId="6F6D6595" w14:textId="77777777" w:rsidR="00AB4473" w:rsidRPr="00226D5A" w:rsidRDefault="00AB4473" w:rsidP="00AB4473">
      <w:pPr>
        <w:pStyle w:val="ListParagraph"/>
        <w:numPr>
          <w:ilvl w:val="0"/>
          <w:numId w:val="34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right="6"/>
        <w:jc w:val="both"/>
        <w:outlineLvl w:val="0"/>
        <w:rPr>
          <w:rFonts w:ascii="Times New Roman" w:hAnsi="Times New Roman" w:cs="Times New Roman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sz w:val="24"/>
          <w:szCs w:val="24"/>
          <w:lang w:val="pt-PT"/>
        </w:rPr>
        <w:lastRenderedPageBreak/>
        <w:t>Analizați dacă Ioana datorează contribuții sociale obligatorii în anul 202</w:t>
      </w:r>
      <w:r w:rsidR="00D10048" w:rsidRPr="00226D5A">
        <w:rPr>
          <w:rFonts w:ascii="Times New Roman" w:hAnsi="Times New Roman" w:cs="Times New Roman"/>
          <w:sz w:val="24"/>
          <w:szCs w:val="24"/>
          <w:lang w:val="pt-PT"/>
        </w:rPr>
        <w:t>5</w:t>
      </w:r>
      <w:r w:rsidRPr="00226D5A">
        <w:rPr>
          <w:rFonts w:ascii="Times New Roman" w:hAnsi="Times New Roman" w:cs="Times New Roman"/>
          <w:sz w:val="24"/>
          <w:szCs w:val="24"/>
          <w:lang w:val="pt-PT"/>
        </w:rPr>
        <w:t xml:space="preserve"> pentru veniturile, altele decât cele salariale, şi, dacă da, determinaţi suma lor. Salariul minim brut aferent anului 202</w:t>
      </w:r>
      <w:r w:rsidR="00D10048" w:rsidRPr="00226D5A">
        <w:rPr>
          <w:rFonts w:ascii="Times New Roman" w:hAnsi="Times New Roman" w:cs="Times New Roman"/>
          <w:sz w:val="24"/>
          <w:szCs w:val="24"/>
          <w:lang w:val="pt-PT"/>
        </w:rPr>
        <w:t>5</w:t>
      </w:r>
      <w:r w:rsidRPr="00226D5A">
        <w:rPr>
          <w:rFonts w:ascii="Times New Roman" w:hAnsi="Times New Roman" w:cs="Times New Roman"/>
          <w:sz w:val="24"/>
          <w:szCs w:val="24"/>
          <w:lang w:val="pt-PT"/>
        </w:rPr>
        <w:t xml:space="preserve"> este de </w:t>
      </w:r>
      <w:r w:rsidR="00D10048" w:rsidRPr="00226D5A">
        <w:rPr>
          <w:rFonts w:ascii="Times New Roman" w:hAnsi="Times New Roman" w:cs="Times New Roman"/>
          <w:sz w:val="24"/>
          <w:szCs w:val="24"/>
          <w:lang w:val="pt-PT"/>
        </w:rPr>
        <w:t>4.050</w:t>
      </w:r>
      <w:r w:rsidRPr="00226D5A">
        <w:rPr>
          <w:rFonts w:ascii="Times New Roman" w:hAnsi="Times New Roman" w:cs="Times New Roman"/>
          <w:sz w:val="24"/>
          <w:szCs w:val="24"/>
          <w:lang w:val="pt-PT"/>
        </w:rPr>
        <w:t xml:space="preserve"> lei/lună. Ioana a optat să completeze salariul minim ca bază aleasă pentru contribuția de asigurări sociale, în cazul în care aceasta este datorată.</w:t>
      </w:r>
    </w:p>
    <w:p w14:paraId="52DEFA8A" w14:textId="77777777" w:rsidR="00AB4473" w:rsidRPr="00226D5A" w:rsidRDefault="00AB4473" w:rsidP="00AB4473">
      <w:pPr>
        <w:pStyle w:val="ListParagraph"/>
        <w:numPr>
          <w:ilvl w:val="0"/>
          <w:numId w:val="34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after="0" w:line="240" w:lineRule="auto"/>
        <w:ind w:right="6"/>
        <w:jc w:val="both"/>
        <w:outlineLvl w:val="0"/>
        <w:rPr>
          <w:rFonts w:ascii="Times New Roman" w:hAnsi="Times New Roman" w:cs="Times New Roman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sz w:val="24"/>
          <w:szCs w:val="24"/>
          <w:lang w:val="pt-PT"/>
        </w:rPr>
        <w:t xml:space="preserve">Determinați impozitul pe venit și contribuțiile sociale obligatorii aferente salariului obținut în </w:t>
      </w:r>
      <w:r w:rsidR="002A7316" w:rsidRPr="00226D5A">
        <w:rPr>
          <w:rFonts w:ascii="Times New Roman" w:hAnsi="Times New Roman" w:cs="Times New Roman"/>
          <w:sz w:val="24"/>
          <w:szCs w:val="24"/>
          <w:lang w:val="pt-PT"/>
        </w:rPr>
        <w:t>luna martie 202</w:t>
      </w:r>
      <w:r w:rsidR="00D10048" w:rsidRPr="00226D5A">
        <w:rPr>
          <w:rFonts w:ascii="Times New Roman" w:hAnsi="Times New Roman" w:cs="Times New Roman"/>
          <w:sz w:val="24"/>
          <w:szCs w:val="24"/>
          <w:lang w:val="pt-PT"/>
        </w:rPr>
        <w:t>5</w:t>
      </w:r>
      <w:r w:rsidRPr="00226D5A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14:paraId="4F3E723F" w14:textId="77777777" w:rsidR="00764428" w:rsidRPr="00226D5A" w:rsidRDefault="00764428" w:rsidP="0076442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PT"/>
        </w:rPr>
      </w:pPr>
      <w:r w:rsidRPr="00226D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PT"/>
        </w:rPr>
        <w:t xml:space="preserve">Stabiliți suma direcționată de către contribuabil </w:t>
      </w:r>
      <w:r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pentru susținerea unei entități nonprofit înscrisă în Registrul contribuabililor pentru care se acordă deduceri fiscale, precum și formularul depus</w:t>
      </w:r>
      <w:r w:rsidR="00C83992" w:rsidRPr="00226D5A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.</w:t>
      </w:r>
    </w:p>
    <w:p w14:paraId="29B1CD3B" w14:textId="77777777" w:rsidR="002A7316" w:rsidRPr="00226D5A" w:rsidRDefault="002A7316" w:rsidP="0011059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</w:p>
    <w:p w14:paraId="251B0AF4" w14:textId="77777777" w:rsidR="00110597" w:rsidRPr="00226D5A" w:rsidRDefault="00110597" w:rsidP="0011059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>Rezolvare:</w:t>
      </w:r>
    </w:p>
    <w:p w14:paraId="1980072A" w14:textId="77777777" w:rsidR="00D10048" w:rsidRPr="00B71A3B" w:rsidRDefault="00D10048" w:rsidP="00D100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F9F8589" w14:textId="77777777" w:rsidR="00D10048" w:rsidRPr="00B71A3B" w:rsidRDefault="00D10048" w:rsidP="00D100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1.</w:t>
      </w:r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lightGray"/>
          <w:lang w:val="ro-RO"/>
        </w:rPr>
        <w:t xml:space="preserve">Desfășoară în </w:t>
      </w:r>
      <w:r w:rsidR="00C83992"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lightGray"/>
          <w:lang w:val="ro-RO"/>
        </w:rPr>
        <w:t>Brașov</w:t>
      </w:r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lightGray"/>
          <w:lang w:val="ro-RO"/>
        </w:rPr>
        <w:t xml:space="preserve"> o activitate în mod individual în cadrul propriului cabinet de contabilitate membru CECCAR (cod CAEN 6920) cu începere de la data de 1.01.2025.</w:t>
      </w:r>
    </w:p>
    <w:p w14:paraId="05D2CA37" w14:textId="77777777" w:rsidR="00D10048" w:rsidRPr="00B71A3B" w:rsidRDefault="00D10048" w:rsidP="00D10048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Situația efectiv realizată de Ioana, titular al cabinetului de contabilitate, în anul 2025 se prezintă după cum urmează:</w:t>
      </w:r>
    </w:p>
    <w:p w14:paraId="02A4539C" w14:textId="77777777" w:rsidR="008309DA" w:rsidRPr="00B71A3B" w:rsidRDefault="008309DA" w:rsidP="00830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7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24"/>
        <w:gridCol w:w="2040"/>
      </w:tblGrid>
      <w:tr w:rsidR="008309DA" w:rsidRPr="00B71A3B" w14:paraId="109DFC4C" w14:textId="77777777" w:rsidTr="00925758">
        <w:trPr>
          <w:trHeight w:val="18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752840EA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Indicator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44F4886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</w:t>
            </w:r>
          </w:p>
        </w:tc>
      </w:tr>
      <w:tr w:rsidR="008309DA" w:rsidRPr="00B71A3B" w14:paraId="7424ED3A" w14:textId="77777777" w:rsidTr="00925758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7E4AB41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Venituri din prestarea </w:t>
            </w:r>
            <w:proofErr w:type="spellStart"/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activităţii</w:t>
            </w:r>
            <w:proofErr w:type="spellEnd"/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expert contabil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A8AA691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95.000</w:t>
            </w:r>
          </w:p>
        </w:tc>
      </w:tr>
      <w:tr w:rsidR="008309DA" w:rsidRPr="00B71A3B" w14:paraId="264C750C" w14:textId="77777777" w:rsidTr="00925758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47ADC122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Aport în numerar făcut la începutul activității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6FD700F4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5.000</w:t>
            </w:r>
          </w:p>
        </w:tc>
      </w:tr>
      <w:tr w:rsidR="008309DA" w:rsidRPr="00B71A3B" w14:paraId="21449498" w14:textId="77777777" w:rsidTr="00925758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E33101E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(din care):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67FE4908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09DA" w:rsidRPr="00B71A3B" w14:paraId="2022340A" w14:textId="77777777" w:rsidTr="00925758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F055925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materialele consumabile </w:t>
            </w:r>
            <w:r w:rsidR="00C03CE7"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6B39B6AE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8.484</w:t>
            </w:r>
          </w:p>
        </w:tc>
      </w:tr>
      <w:tr w:rsidR="008309DA" w:rsidRPr="00B71A3B" w14:paraId="2FCCCD8D" w14:textId="77777777" w:rsidTr="00925758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B331CCD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</w:t>
            </w:r>
            <w:r w:rsidRPr="0022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t-PT"/>
              </w:rPr>
              <w:t>internetul și telefonia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2E4D504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1.175</w:t>
            </w:r>
          </w:p>
        </w:tc>
      </w:tr>
      <w:tr w:rsidR="008309DA" w:rsidRPr="00B71A3B" w14:paraId="2004C6D1" w14:textId="77777777" w:rsidTr="00925758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EF65E8E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utilitățile plătite în cursul anului 2025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C96609A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5.200</w:t>
            </w:r>
          </w:p>
        </w:tc>
      </w:tr>
      <w:tr w:rsidR="008309DA" w:rsidRPr="00B71A3B" w14:paraId="0CFC25AC" w14:textId="77777777" w:rsidTr="00925758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724C15B7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utilitățile pentru decembrie 2025, plătite în cursul anului 2026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6BEA0CDB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800</w:t>
            </w:r>
          </w:p>
        </w:tc>
      </w:tr>
      <w:tr w:rsidR="008309DA" w:rsidRPr="00B71A3B" w14:paraId="00A80C68" w14:textId="77777777" w:rsidTr="00925758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403DF18E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de protocol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368A5A9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1.000</w:t>
            </w:r>
          </w:p>
        </w:tc>
      </w:tr>
      <w:tr w:rsidR="008309DA" w:rsidRPr="00B71A3B" w14:paraId="5B962DFA" w14:textId="77777777" w:rsidTr="00925758">
        <w:trPr>
          <w:trHeight w:val="20"/>
          <w:jc w:val="center"/>
        </w:trPr>
        <w:tc>
          <w:tcPr>
            <w:tcW w:w="5524" w:type="dxa"/>
            <w:shd w:val="clear" w:color="auto" w:fill="EAEFF7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49F0943F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sponsorizarea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D742402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4.000</w:t>
            </w:r>
          </w:p>
        </w:tc>
      </w:tr>
      <w:tr w:rsidR="008309DA" w:rsidRPr="00B71A3B" w14:paraId="654C065E" w14:textId="77777777" w:rsidTr="00925758">
        <w:trPr>
          <w:trHeight w:val="20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2B6EB413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- cheltuieli cu amenzile  </w:t>
            </w:r>
            <w:r w:rsidRPr="0022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t-PT"/>
              </w:rPr>
              <w:t>pentru nerespectarea unor reglementări legale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50FF1817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1.000</w:t>
            </w:r>
          </w:p>
        </w:tc>
      </w:tr>
      <w:tr w:rsidR="008309DA" w:rsidRPr="00B71A3B" w14:paraId="60CB7675" w14:textId="77777777" w:rsidTr="00925758">
        <w:trPr>
          <w:trHeight w:val="20"/>
          <w:jc w:val="center"/>
        </w:trPr>
        <w:tc>
          <w:tcPr>
            <w:tcW w:w="5524" w:type="dxa"/>
            <w:shd w:val="clear" w:color="auto" w:fill="BDD6EE" w:themeFill="accent1" w:themeFillTint="66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09D2016" w14:textId="77777777" w:rsidR="008309DA" w:rsidRPr="00B71A3B" w:rsidRDefault="008309DA" w:rsidP="00925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Dobânda aferentă împrumutului contractat de la o bancă pentru investiții la cabinetul de contabilitate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16E4C0F7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700</w:t>
            </w:r>
          </w:p>
        </w:tc>
      </w:tr>
      <w:tr w:rsidR="008309DA" w:rsidRPr="00B71A3B" w14:paraId="4AFBD5AF" w14:textId="77777777" w:rsidTr="00925758">
        <w:trPr>
          <w:trHeight w:val="484"/>
          <w:jc w:val="center"/>
        </w:trPr>
        <w:tc>
          <w:tcPr>
            <w:tcW w:w="5524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788C3F37" w14:textId="77777777" w:rsidR="008309DA" w:rsidRPr="00B71A3B" w:rsidRDefault="008309DA" w:rsidP="001B5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t-PT"/>
              </w:rPr>
              <w:t>Plata mobilier de birou – valoare totală. Durata estimată de utilizare – 6 ani, metodă liniară de amortizare.Mobilierul de birou se amortizează începând cu data de 1.04.202</w:t>
            </w:r>
            <w:r w:rsidR="001B5990" w:rsidRPr="00226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t-PT"/>
              </w:rPr>
              <w:t>5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7622395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1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14.400</w:t>
            </w:r>
          </w:p>
        </w:tc>
      </w:tr>
      <w:tr w:rsidR="008309DA" w:rsidRPr="00B71A3B" w14:paraId="4F928B14" w14:textId="77777777" w:rsidTr="00925758">
        <w:trPr>
          <w:trHeight w:val="484"/>
          <w:jc w:val="center"/>
        </w:trPr>
        <w:tc>
          <w:tcPr>
            <w:tcW w:w="5524" w:type="dxa"/>
            <w:shd w:val="clear" w:color="auto" w:fill="BDD6EE" w:themeFill="accent1" w:themeFillTint="66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3A416A26" w14:textId="77777777" w:rsidR="008309DA" w:rsidRPr="00226D5A" w:rsidRDefault="008309DA" w:rsidP="001B59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pt-PT"/>
              </w:rPr>
            </w:pPr>
            <w:r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Cotizație achitată la CECCAR pe anul 202</w:t>
            </w:r>
            <w:r w:rsidR="001B5990" w:rsidRPr="00B71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040" w:type="dxa"/>
            <w:shd w:val="clear" w:color="auto" w:fill="auto"/>
            <w:tcMar>
              <w:top w:w="72" w:type="dxa"/>
              <w:left w:w="135" w:type="dxa"/>
              <w:bottom w:w="72" w:type="dxa"/>
              <w:right w:w="135" w:type="dxa"/>
            </w:tcMar>
            <w:hideMark/>
          </w:tcPr>
          <w:p w14:paraId="7A9209E5" w14:textId="77777777" w:rsidR="008309DA" w:rsidRPr="00B71A3B" w:rsidRDefault="008309DA" w:rsidP="009257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B71A3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1.296</w:t>
            </w:r>
          </w:p>
        </w:tc>
      </w:tr>
    </w:tbl>
    <w:p w14:paraId="43EE65E4" w14:textId="77777777" w:rsidR="008309DA" w:rsidRPr="00B71A3B" w:rsidRDefault="008309DA" w:rsidP="00D10048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</w:pPr>
    </w:p>
    <w:p w14:paraId="2BC7BDB0" w14:textId="77777777" w:rsidR="00D10048" w:rsidRPr="00B71A3B" w:rsidRDefault="00D10048" w:rsidP="00D10048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</w:pPr>
    </w:p>
    <w:p w14:paraId="28C4C4F5" w14:textId="77777777" w:rsidR="00D10048" w:rsidRPr="00B71A3B" w:rsidRDefault="00D10048" w:rsidP="00D10048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lightGray"/>
          <w:lang w:val="ro-RO"/>
        </w:rPr>
        <w:t>Rezolvare</w:t>
      </w:r>
    </w:p>
    <w:p w14:paraId="08606E58" w14:textId="520A943D" w:rsidR="00D10048" w:rsidRPr="00B71A3B" w:rsidRDefault="00D10048" w:rsidP="00226D5A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B71A3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RO"/>
        </w:rPr>
        <w:t xml:space="preserve">Venituri din activități independente </w:t>
      </w:r>
    </w:p>
    <w:p w14:paraId="7675D818" w14:textId="77777777" w:rsidR="008309DA" w:rsidRPr="00B71A3B" w:rsidRDefault="008309DA" w:rsidP="00D10048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14:paraId="21EFFE6A" w14:textId="77777777" w:rsidR="00D10048" w:rsidRPr="00B71A3B" w:rsidRDefault="00D10048" w:rsidP="00D10048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lightGray"/>
          <w:lang w:val="ro-RO"/>
        </w:rPr>
        <w:t>2. Deține un teren agricol pe care îl dă în arendă la o societate agricolă, pentru care a primit în anul 2025 produse agricole evaluate la valoarea brută de 35.000 lei.</w:t>
      </w:r>
    </w:p>
    <w:p w14:paraId="0EFFFF5A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</w:pPr>
    </w:p>
    <w:p w14:paraId="48B6D0C8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</w:pPr>
    </w:p>
    <w:p w14:paraId="28746E7C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lightGray"/>
          <w:lang w:val="ro-RO"/>
        </w:rPr>
        <w:t xml:space="preserve">3. Deține în calitate de proprietar un spațiu situat în </w:t>
      </w:r>
      <w:r w:rsidR="00AB4FFF"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lightGray"/>
          <w:lang w:val="ro-RO"/>
        </w:rPr>
        <w:t>Brașov</w:t>
      </w: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lightGray"/>
          <w:lang w:val="ro-RO"/>
        </w:rPr>
        <w:t xml:space="preserve"> pe care îl închiriază începând cu data de 1.01.2025 unei persoane juridice pe o durată de un an pentru o chirie de 3.000 lei/lună. Contractul de închiriere se semnează la data de 30.12.2024. Conform acestuia, chiriașul îi plătește proprietarului în ultima zi a fiecărei luni contravaloarea chiriei diminuată cu impozitul reținut.</w:t>
      </w:r>
    </w:p>
    <w:p w14:paraId="325DDF0F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6431F36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lightGray"/>
          <w:lang w:val="ro-RO"/>
        </w:rPr>
        <w:t>4.Incheie la data de 15.04.2025 în calitate de cedent un contract de cesiune neexclusivă  a drepturilor patrimoniale de autor, suma brută stabilită în contract fiind în sumă de 2.500 lei.</w:t>
      </w:r>
    </w:p>
    <w:p w14:paraId="68112F82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o-RO"/>
        </w:rPr>
      </w:pPr>
    </w:p>
    <w:p w14:paraId="4D3F7E41" w14:textId="77777777" w:rsidR="00D10048" w:rsidRPr="00B71A3B" w:rsidRDefault="00D10048" w:rsidP="00D1004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7DB7296" w14:textId="77777777" w:rsidR="00D10048" w:rsidRPr="00B71A3B" w:rsidRDefault="00D10048" w:rsidP="00D10048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right="6" w:hanging="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ro-RO"/>
        </w:rPr>
        <w:t>5.</w:t>
      </w:r>
      <w:r w:rsidRPr="00B71A3B">
        <w:rPr>
          <w:rFonts w:ascii="Times New Roman" w:hAnsi="Times New Roman" w:cs="Times New Roman"/>
          <w:bCs/>
          <w:sz w:val="24"/>
          <w:szCs w:val="24"/>
          <w:highlight w:val="lightGray"/>
          <w:lang w:val="ro-RO"/>
        </w:rPr>
        <w:t>Incasează</w:t>
      </w:r>
      <w:r w:rsidRPr="00B71A3B">
        <w:rPr>
          <w:rFonts w:ascii="Times New Roman" w:hAnsi="Times New Roman" w:cs="Times New Roman"/>
          <w:sz w:val="24"/>
          <w:szCs w:val="24"/>
          <w:highlight w:val="lightGray"/>
          <w:lang w:val="ro-RO"/>
        </w:rPr>
        <w:t xml:space="preserve"> în luna mai 2025 suma de50.000 euro din vânzarea unui apartament achiziționat în anul 2018.Cursul de schimb valutar la data vânzării 5 lei/euro.</w:t>
      </w:r>
    </w:p>
    <w:p w14:paraId="58C79857" w14:textId="77777777" w:rsidR="00D10048" w:rsidRPr="00B71A3B" w:rsidRDefault="00D10048" w:rsidP="00D10048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right="6" w:hanging="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65129E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9880CBE" w14:textId="77777777" w:rsidR="00D10048" w:rsidRPr="00B71A3B" w:rsidRDefault="00CC312D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ro-RO"/>
        </w:rPr>
        <w:t xml:space="preserve">6. </w:t>
      </w:r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ro-RO"/>
        </w:rPr>
        <w:t xml:space="preserve"> Ioana este angajată cu contract individual de muncă cu 8 ore/zi la o societate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ro-RO"/>
        </w:rPr>
        <w:t xml:space="preserve"> începând cu 1 ianuarie 2025</w:t>
      </w:r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ro-RO"/>
        </w:rPr>
        <w:t>.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 luna martie 2025 s</w:t>
      </w:r>
      <w:r w:rsidR="00D10048"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 prezintă următoarea situație privind venitul salarial din luna martie:</w:t>
      </w:r>
    </w:p>
    <w:p w14:paraId="335DAA98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-salariu de încadrare: 6.000 lei;</w:t>
      </w:r>
    </w:p>
    <w:p w14:paraId="2B664D55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cadouri în valoare brută de 400 lei cu ocazia zilei de 8 martie;</w:t>
      </w:r>
    </w:p>
    <w:p w14:paraId="0EB16DA1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hrană zilnică preparată în cantina proprie a companiei suportată de angajator în valoare de 30 lei/zi;</w:t>
      </w:r>
    </w:p>
    <w:p w14:paraId="47C7725C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suma de 1.000 lei pentru plasarea unuia dintre cei doi copii aflați în întreținere, în unități de educație timpurie;</w:t>
      </w:r>
    </w:p>
    <w:p w14:paraId="497B0817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-beneficiază de chirie aferentă cazării suportată de angajator în sumă de 1.400 lei/lună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(angajatul nu deține o locuință în proprietate personală sau în folosință în localitatea în care își desfășoară activitatea, spațiul de cazare/de locuit se află într-un imobil închiriat în acest scop, de la o terță persoană, de către angajator)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0FF23DF0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</w:t>
      </w:r>
      <w:r w:rsidRPr="00B71A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beneficiază de serviciile medicale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 furnizate sub formă de abonament, suportat de angajator </w:t>
      </w: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sumă lunară de 150 lei (nu 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depășește echivalentul în lei al sumei de 400 euro anual)</w:t>
      </w:r>
    </w:p>
    <w:p w14:paraId="5B3EE306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- </w:t>
      </w:r>
      <w:r w:rsidR="00085586"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beneficiază de </w:t>
      </w:r>
      <w:r w:rsidRPr="00B71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un voucher de vacanta de 1.500 lei si un tichet cultural de 220 lei.</w:t>
      </w:r>
    </w:p>
    <w:p w14:paraId="169837EC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luna martie au fost 21 de zile lucrătoare în total.</w:t>
      </w:r>
    </w:p>
    <w:p w14:paraId="68A60AEF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Ioana este membră de sindicat și plătește o cotizație de 50lei/lună. Ea are în întreținere 2 copii minori  înscriși într-o unitate de învățământ, dintre care unul este în învățământul preșcolar. Ioana suportă un abonament la sala de sport  de 200  lei/luna.</w:t>
      </w:r>
      <w:r w:rsidR="00CC312D"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44FE677D" w14:textId="77777777" w:rsidR="00D10048" w:rsidRPr="00B71A3B" w:rsidRDefault="00D10048" w:rsidP="00D10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Ioana direcționează 3,5% din impozitul pe veniturile obținute din salariu în anul 2025 pentru susținerea unei entități nonprofit înscrisă în Registrul contribuabililor pentru care se acordă deduceri </w:t>
      </w:r>
      <w:proofErr w:type="spellStart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fiscale.Impozitul</w:t>
      </w:r>
      <w:proofErr w:type="spellEnd"/>
      <w:r w:rsidRPr="00B71A3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total pe veniturile sale salariale în anul 2025 au fost în sumă de 6.000 lei.</w:t>
      </w:r>
    </w:p>
    <w:p w14:paraId="32F5C4F6" w14:textId="77777777" w:rsidR="007412C5" w:rsidRPr="005634F9" w:rsidRDefault="00481FA4" w:rsidP="00575607">
      <w:pPr>
        <w:shd w:val="clear" w:color="auto" w:fill="D9E2F3" w:themeFill="accent5" w:themeFillTint="33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Aplicația 2</w:t>
      </w:r>
    </w:p>
    <w:p w14:paraId="1991E54A" w14:textId="77777777" w:rsidR="007412C5" w:rsidRPr="005634F9" w:rsidRDefault="007412C5" w:rsidP="00575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D160C25" w14:textId="77777777" w:rsidR="002C23DA" w:rsidRPr="005634F9" w:rsidRDefault="002C23DA" w:rsidP="002C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sz w:val="24"/>
          <w:szCs w:val="24"/>
          <w:lang w:val="ro-RO"/>
        </w:rPr>
        <w:t>Sit</w:t>
      </w:r>
      <w:r>
        <w:rPr>
          <w:rFonts w:ascii="Times New Roman" w:hAnsi="Times New Roman" w:cs="Times New Roman"/>
          <w:sz w:val="24"/>
          <w:szCs w:val="24"/>
          <w:lang w:val="ro-RO"/>
        </w:rPr>
        <w:t>uația unei persoane fizice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 xml:space="preserve"> care nu este pensionar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Pr="005634F9">
        <w:rPr>
          <w:rFonts w:ascii="Times New Roman" w:hAnsi="Times New Roman" w:cs="Times New Roman"/>
          <w:sz w:val="24"/>
          <w:szCs w:val="24"/>
          <w:lang w:val="ro-RO"/>
        </w:rPr>
        <w:t>obține venituri din salarii se prezintă după cum urmează:</w:t>
      </w:r>
    </w:p>
    <w:p w14:paraId="21DCAD20" w14:textId="77777777" w:rsidR="002C23DA" w:rsidRPr="00226D5A" w:rsidRDefault="002C23DA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PT"/>
        </w:rPr>
      </w:pPr>
      <w:r w:rsidRPr="00226D5A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- desfășoară începând cu data de 1.01.2025 o activitate impusă pe baza normelor de venit în Constanța, care se încadrează la „</w:t>
      </w:r>
      <w:r w:rsidRPr="00226D5A">
        <w:rPr>
          <w:rFonts w:ascii="Times New Roman" w:hAnsi="Times New Roman" w:cs="Times New Roman"/>
          <w:i/>
          <w:iCs/>
          <w:color w:val="000000"/>
          <w:sz w:val="24"/>
          <w:szCs w:val="24"/>
          <w:lang w:val="pt-PT"/>
        </w:rPr>
        <w:t>Lucrări de instalațiie lectrice -cod CAEN 4321)</w:t>
      </w:r>
      <w:r w:rsidRPr="00226D5A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 xml:space="preserve">”, norma anuală de venit fiind în sumă de 47.000 lei. În luna martie 2025, acesta își   întrerupe activitatea timp de 31 zile, ca urmare a unei îmbolnăviri care necesită spitalizare. Contribuabilul face o cerere de reducere a normei de venit, iar pe baza certificatului medical eliberat de unitatea spitalicească, organul fiscal o aprobă. Începând cu 1.07.2025 își continuă activitatea, aceasta fiind impusă în sistem real, pe baza datelor din contabilitate, </w:t>
      </w:r>
      <w:r w:rsidRPr="00226D5A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lastRenderedPageBreak/>
        <w:t>deoarece și-a completat obiectul de activitate cu o altă activitate, care nu este cuprinsă în nomenclator. Situația efectiv realizată în perioada 1.07.2025-31.12.2025 se prezintă după cum urmează:</w:t>
      </w:r>
    </w:p>
    <w:p w14:paraId="29EA7B9E" w14:textId="77777777" w:rsidR="002C23DA" w:rsidRPr="00226D5A" w:rsidRDefault="002C23DA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-venitul brut impozabil 97.230 lei</w:t>
      </w:r>
    </w:p>
    <w:p w14:paraId="239531D2" w14:textId="77777777" w:rsidR="002C23DA" w:rsidRPr="00226D5A" w:rsidRDefault="002C23DA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  <w:t>-cheltuieli  efectiv realizate 74.850 lei din care cheltuieli cu sponsorizarea 1.500 lei, cheltuieli de protocol 550 lei, amenzi pentru  nerespectarea unor prevederi legale 1.000 lei (restul cheltuielilor sunt integral deductibile).</w:t>
      </w:r>
    </w:p>
    <w:p w14:paraId="2DA4FB77" w14:textId="77777777" w:rsidR="002C23DA" w:rsidRPr="00226D5A" w:rsidRDefault="002C23DA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sz w:val="24"/>
          <w:szCs w:val="24"/>
          <w:lang w:val="pt-PT"/>
        </w:rPr>
        <w:t>Contribuabilul optează pentru plata CAS la nivelul salariului minim.</w:t>
      </w:r>
    </w:p>
    <w:p w14:paraId="2D4FC438" w14:textId="77777777" w:rsidR="002C23DA" w:rsidRPr="00226D5A" w:rsidRDefault="002C23DA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  <w:lang w:val="pt-PT"/>
        </w:rPr>
      </w:pPr>
    </w:p>
    <w:p w14:paraId="682776D4" w14:textId="77777777" w:rsidR="002C23DA" w:rsidRPr="003835A7" w:rsidRDefault="002C23DA" w:rsidP="002C2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3835A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In baza informațiilor de mai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sus</w:t>
      </w:r>
      <w:r w:rsidRPr="003835A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:</w:t>
      </w:r>
    </w:p>
    <w:p w14:paraId="4D067EBA" w14:textId="77777777" w:rsidR="002C23DA" w:rsidRDefault="002C23DA" w:rsidP="002C23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val="ro-RO"/>
        </w:rPr>
        <w:t xml:space="preserve">i)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Determinați venitul net realizat și valoarea impozitului pe veniturile obținute din activități independente derulate în anul 2025.</w:t>
      </w:r>
      <w:r w:rsidRPr="0018076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Precizați modalitatea prin care acest impozit se declară și se plătește la bugetul de stat</w:t>
      </w:r>
      <w:r w:rsidRPr="005634F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</w:p>
    <w:p w14:paraId="0D388C00" w14:textId="77777777" w:rsidR="002C23DA" w:rsidRDefault="002C23DA" w:rsidP="002C23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5634F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ii) Determinați impozitul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datorat pentru veniturile obținute din închiriere precum și impozitul pe venitul din activități agricole. Precizați modalitatea prin care aceste impozite se declară și se plătesc la bugetul de stat</w:t>
      </w:r>
      <w:r w:rsidRPr="005634F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</w:p>
    <w:p w14:paraId="4D5F9B17" w14:textId="77777777" w:rsidR="002C23DA" w:rsidRDefault="002C23DA" w:rsidP="002C23D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iii) Analizați dacă persoana fizică datorează contribuții sociale în anul 2025 pentru veniturile obținute, și dacă da, determinați suma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lor.Salariul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minim brut aferent anului 2025 este de 4.050 lei/lună.</w:t>
      </w:r>
      <w:r w:rsidRPr="0018076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Precizați modalitatea prin care aceste contribuții sociale se declară și se plătesc la bugetul de stat</w:t>
      </w:r>
      <w:r w:rsidRPr="005634F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</w:p>
    <w:p w14:paraId="67CD98F2" w14:textId="77777777" w:rsidR="002C23DA" w:rsidRPr="005634F9" w:rsidRDefault="002C23DA" w:rsidP="002C23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57162B7" w14:textId="77777777" w:rsidR="002C23DA" w:rsidRPr="005634F9" w:rsidRDefault="002C23DA" w:rsidP="002C2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 w:eastAsia="ro-RO"/>
        </w:rPr>
      </w:pPr>
    </w:p>
    <w:p w14:paraId="79E4E869" w14:textId="77777777" w:rsidR="002C23DA" w:rsidRPr="00226D5A" w:rsidRDefault="002C23DA" w:rsidP="002C23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b/>
          <w:sz w:val="24"/>
          <w:szCs w:val="24"/>
          <w:lang w:val="pt-PT"/>
        </w:rPr>
        <w:t>Rezolvare:</w:t>
      </w:r>
    </w:p>
    <w:p w14:paraId="16B986C4" w14:textId="77777777" w:rsidR="002C23DA" w:rsidRPr="00226D5A" w:rsidRDefault="002C23DA" w:rsidP="002C23D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14:paraId="6673C878" w14:textId="77777777" w:rsidR="002C23DA" w:rsidRPr="00226D5A" w:rsidRDefault="002C23DA" w:rsidP="002C2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color w:val="000000"/>
          <w:spacing w:val="-2"/>
          <w:sz w:val="24"/>
          <w:szCs w:val="24"/>
          <w:lang w:val="pt-PT"/>
        </w:rPr>
        <w:t xml:space="preserve">- </w:t>
      </w:r>
      <w:r w:rsidRPr="00226D5A">
        <w:rPr>
          <w:rFonts w:ascii="Times New Roman" w:hAnsi="Times New Roman" w:cs="Times New Roman"/>
          <w:color w:val="000000"/>
          <w:spacing w:val="-2"/>
          <w:sz w:val="24"/>
          <w:szCs w:val="24"/>
          <w:highlight w:val="lightGray"/>
          <w:lang w:val="pt-PT"/>
        </w:rPr>
        <w:t>Deține în calitate de proprietar un apartament situat în Constanța pe care îl închiriază unei persoane fizice începând cu data de 1.01.2025 pe o durată de un an pentru o chirie de 1.200 lei/lună. Contractul de închiriere între proprietar și chiriaș se încheie la data de 30.12.2024. În luna aprilie 2025 proprietarul a beneficiat de suma de 2.000 lei reprezentând cheltuieli realizate de chiriaș în favoarea sa.</w:t>
      </w:r>
    </w:p>
    <w:p w14:paraId="02DE9770" w14:textId="77777777" w:rsidR="002C23DA" w:rsidRPr="00226D5A" w:rsidRDefault="002C23DA" w:rsidP="002C23D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3AF345BC" w14:textId="77777777" w:rsidR="002C23DA" w:rsidRPr="00074A1B" w:rsidRDefault="002C23DA" w:rsidP="002C23D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71BEF" w14:textId="77777777" w:rsidR="002C23DA" w:rsidRPr="00226D5A" w:rsidRDefault="002C23DA" w:rsidP="002C23DA">
      <w:pPr>
        <w:pStyle w:val="ListParagraph"/>
        <w:numPr>
          <w:ilvl w:val="0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pt-PT"/>
        </w:rPr>
      </w:pPr>
      <w:proofErr w:type="spellStart"/>
      <w:r w:rsidRPr="003835A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O</w:t>
      </w:r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bține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venituri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în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anul</w:t>
      </w:r>
      <w:proofErr w:type="spellEnd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5</w:t>
      </w:r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din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închirierea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în</w:t>
      </w:r>
      <w:proofErr w:type="spellEnd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scop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turistic</w:t>
      </w:r>
      <w:proofErr w:type="spellEnd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a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celor</w:t>
      </w:r>
      <w:proofErr w:type="spellEnd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5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camere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echipate</w:t>
      </w:r>
      <w:proofErr w:type="spellEnd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cu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instalații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sanitare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propri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și</w:t>
      </w:r>
      <w:proofErr w:type="spellEnd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exclusive, situate </w:t>
      </w:r>
      <w:proofErr w:type="spellStart"/>
      <w:proofErr w:type="gram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înlocuința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sapersonală</w:t>
      </w:r>
      <w:proofErr w:type="spellEnd"/>
      <w:proofErr w:type="gramEnd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din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Mamaia</w:t>
      </w:r>
      <w:proofErr w:type="spellEnd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,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altele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decât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cele</w:t>
      </w:r>
      <w:proofErr w:type="spellEnd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care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constituie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structuri</w:t>
      </w:r>
      <w:proofErr w:type="spellEnd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de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primire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 </w:t>
      </w:r>
      <w:proofErr w:type="spellStart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turistică</w:t>
      </w:r>
      <w:proofErr w:type="spellEnd"/>
      <w:r w:rsidRPr="003835A7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 xml:space="preserve">. </w:t>
      </w:r>
      <w:r w:rsidRPr="00226D5A">
        <w:rPr>
          <w:rFonts w:ascii="Times New Roman" w:hAnsi="Times New Roman"/>
          <w:color w:val="000000" w:themeColor="text1"/>
          <w:sz w:val="24"/>
          <w:szCs w:val="24"/>
          <w:highlight w:val="lightGray"/>
          <w:lang w:val="pt-PT"/>
        </w:rPr>
        <w:t xml:space="preserve">Norma anuală de venit pentru sezonul touristic estival (perioada 1 mai-30 septembrie), aplicabilă în anul fiscal 2025 este  însumă de 25.500 lei/cameră/sezon. </w:t>
      </w:r>
    </w:p>
    <w:p w14:paraId="6E87631B" w14:textId="77777777" w:rsidR="002C23DA" w:rsidRPr="00226D5A" w:rsidRDefault="002C23DA" w:rsidP="002C2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7C4B384E" w14:textId="77777777" w:rsidR="002C23DA" w:rsidRPr="00226D5A" w:rsidRDefault="002C23DA" w:rsidP="002C2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6CBC14C0" w14:textId="77777777" w:rsidR="002C23DA" w:rsidRPr="00226D5A" w:rsidRDefault="002C23DA" w:rsidP="002C2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226D5A">
        <w:rPr>
          <w:rFonts w:ascii="Times New Roman" w:hAnsi="Times New Roman" w:cs="Times New Roman"/>
          <w:color w:val="000000"/>
          <w:sz w:val="24"/>
          <w:szCs w:val="24"/>
          <w:highlight w:val="lightGray"/>
          <w:lang w:val="pt-PT"/>
        </w:rPr>
        <w:t>- Deține 100 familii de albine în județul Constanța, norma de venit  pentru anul 2025 fiind  de</w:t>
      </w:r>
      <w:r w:rsidRPr="00226D5A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pt-PT"/>
        </w:rPr>
        <w:t xml:space="preserve">11 </w:t>
      </w:r>
      <w:r w:rsidRPr="00226D5A">
        <w:rPr>
          <w:rFonts w:ascii="Times New Roman" w:hAnsi="Times New Roman" w:cs="Times New Roman"/>
          <w:color w:val="000000"/>
          <w:sz w:val="24"/>
          <w:szCs w:val="24"/>
          <w:highlight w:val="lightGray"/>
          <w:lang w:val="pt-PT"/>
        </w:rPr>
        <w:t>lei/famil</w:t>
      </w:r>
      <w:r w:rsidRPr="003835A7">
        <w:rPr>
          <w:rFonts w:ascii="Times New Roman" w:hAnsi="Times New Roman" w:cs="Times New Roman"/>
          <w:color w:val="000000"/>
          <w:sz w:val="24"/>
          <w:szCs w:val="24"/>
          <w:highlight w:val="lightGray"/>
          <w:lang w:val="ro-RO"/>
        </w:rPr>
        <w:t>ie, iar plafonul neimpozabil este de 75 de familii de albine</w:t>
      </w:r>
      <w:r w:rsidRPr="00226D5A">
        <w:rPr>
          <w:rFonts w:ascii="Times New Roman" w:hAnsi="Times New Roman" w:cs="Times New Roman"/>
          <w:color w:val="000000"/>
          <w:sz w:val="24"/>
          <w:szCs w:val="24"/>
          <w:highlight w:val="lightGray"/>
          <w:lang w:val="pt-PT"/>
        </w:rPr>
        <w:t>.</w:t>
      </w:r>
    </w:p>
    <w:p w14:paraId="0674F2E1" w14:textId="77777777" w:rsidR="002C23DA" w:rsidRPr="00226D5A" w:rsidRDefault="002C23DA" w:rsidP="002C23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298E4995" w14:textId="77777777" w:rsidR="00154D75" w:rsidRPr="00226D5A" w:rsidRDefault="00154D75" w:rsidP="00F846FC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000000" w:themeColor="text1"/>
          <w:sz w:val="32"/>
          <w:szCs w:val="32"/>
          <w:lang w:val="pt-PT"/>
        </w:rPr>
      </w:pPr>
    </w:p>
    <w:sectPr w:rsidR="00154D75" w:rsidRPr="00226D5A" w:rsidSect="007412C5">
      <w:headerReference w:type="default" r:id="rId10"/>
      <w:pgSz w:w="11906" w:h="16838"/>
      <w:pgMar w:top="1440" w:right="991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C3A3" w14:textId="77777777" w:rsidR="00722DE1" w:rsidRDefault="00722DE1" w:rsidP="00B70FBB">
      <w:pPr>
        <w:spacing w:after="0" w:line="240" w:lineRule="auto"/>
      </w:pPr>
      <w:r>
        <w:separator/>
      </w:r>
    </w:p>
  </w:endnote>
  <w:endnote w:type="continuationSeparator" w:id="0">
    <w:p w14:paraId="0347E24B" w14:textId="77777777" w:rsidR="00722DE1" w:rsidRDefault="00722DE1" w:rsidP="00B7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E8A7" w14:textId="77777777" w:rsidR="00722DE1" w:rsidRDefault="00722DE1" w:rsidP="00B70FBB">
      <w:pPr>
        <w:spacing w:after="0" w:line="240" w:lineRule="auto"/>
      </w:pPr>
      <w:r>
        <w:separator/>
      </w:r>
    </w:p>
  </w:footnote>
  <w:footnote w:type="continuationSeparator" w:id="0">
    <w:p w14:paraId="7F6CB7ED" w14:textId="77777777" w:rsidR="00722DE1" w:rsidRDefault="00722DE1" w:rsidP="00B7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76B7" w14:textId="77777777" w:rsidR="00925758" w:rsidRDefault="00925758">
    <w:pPr>
      <w:pStyle w:val="Header"/>
    </w:pPr>
    <w:r w:rsidRPr="00B70FBB">
      <w:rPr>
        <w:b/>
        <w:noProof/>
        <w:sz w:val="36"/>
        <w:szCs w:val="36"/>
        <w:lang w:val="ro-RO" w:eastAsia="ro-RO"/>
      </w:rPr>
      <w:drawing>
        <wp:anchor distT="0" distB="0" distL="114300" distR="114300" simplePos="0" relativeHeight="251659264" behindDoc="1" locked="0" layoutInCell="1" allowOverlap="1" wp14:anchorId="3D70F4EB" wp14:editId="3170BDE7">
          <wp:simplePos x="0" y="0"/>
          <wp:positionH relativeFrom="rightMargin">
            <wp:posOffset>-352425</wp:posOffset>
          </wp:positionH>
          <wp:positionV relativeFrom="paragraph">
            <wp:posOffset>-287655</wp:posOffset>
          </wp:positionV>
          <wp:extent cx="619125" cy="665559"/>
          <wp:effectExtent l="0" t="0" r="0" b="127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6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7DF"/>
    <w:multiLevelType w:val="hybridMultilevel"/>
    <w:tmpl w:val="DCF8B1A4"/>
    <w:lvl w:ilvl="0" w:tplc="95508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2D8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C3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82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AA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42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AE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C7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0D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E0788A"/>
    <w:multiLevelType w:val="hybridMultilevel"/>
    <w:tmpl w:val="DEA036B0"/>
    <w:lvl w:ilvl="0" w:tplc="0418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656E"/>
    <w:multiLevelType w:val="hybridMultilevel"/>
    <w:tmpl w:val="EFEE1824"/>
    <w:lvl w:ilvl="0" w:tplc="68CCB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65D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8D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8C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D4E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F6B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A6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C4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80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C54CFC"/>
    <w:multiLevelType w:val="hybridMultilevel"/>
    <w:tmpl w:val="796EF088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F65371"/>
    <w:multiLevelType w:val="hybridMultilevel"/>
    <w:tmpl w:val="D12AF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0C9E"/>
    <w:multiLevelType w:val="hybridMultilevel"/>
    <w:tmpl w:val="5ABAFD76"/>
    <w:lvl w:ilvl="0" w:tplc="218EB7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1B51"/>
    <w:multiLevelType w:val="hybridMultilevel"/>
    <w:tmpl w:val="61A2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801C2"/>
    <w:multiLevelType w:val="hybridMultilevel"/>
    <w:tmpl w:val="1FB6EB6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B524363"/>
    <w:multiLevelType w:val="hybridMultilevel"/>
    <w:tmpl w:val="FAB80E22"/>
    <w:lvl w:ilvl="0" w:tplc="74264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8F9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AB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60C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89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8E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1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48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F8C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E438D5"/>
    <w:multiLevelType w:val="hybridMultilevel"/>
    <w:tmpl w:val="E74019A6"/>
    <w:lvl w:ilvl="0" w:tplc="3D86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C9D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45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82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24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47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8A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8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E3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BF70F1"/>
    <w:multiLevelType w:val="hybridMultilevel"/>
    <w:tmpl w:val="2A346BFA"/>
    <w:lvl w:ilvl="0" w:tplc="7A7EDB0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F0843"/>
    <w:multiLevelType w:val="hybridMultilevel"/>
    <w:tmpl w:val="20523DA4"/>
    <w:lvl w:ilvl="0" w:tplc="295E7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89D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6F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66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8B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0B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82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AE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C5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53C21F8"/>
    <w:multiLevelType w:val="hybridMultilevel"/>
    <w:tmpl w:val="B2D8A1DE"/>
    <w:lvl w:ilvl="0" w:tplc="6E80A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C31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69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03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8E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AA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6E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0F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4C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AC7F4B"/>
    <w:multiLevelType w:val="hybridMultilevel"/>
    <w:tmpl w:val="7F44ECC0"/>
    <w:lvl w:ilvl="0" w:tplc="0E3A3E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71FFF"/>
    <w:multiLevelType w:val="hybridMultilevel"/>
    <w:tmpl w:val="90B862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77B5A"/>
    <w:multiLevelType w:val="hybridMultilevel"/>
    <w:tmpl w:val="F2FA165E"/>
    <w:lvl w:ilvl="0" w:tplc="5900E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0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85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0F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4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E0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67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E3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A0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727E90"/>
    <w:multiLevelType w:val="hybridMultilevel"/>
    <w:tmpl w:val="511C0402"/>
    <w:lvl w:ilvl="0" w:tplc="7A7EDB0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A28AD"/>
    <w:multiLevelType w:val="hybridMultilevel"/>
    <w:tmpl w:val="87845D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A3AD6"/>
    <w:multiLevelType w:val="hybridMultilevel"/>
    <w:tmpl w:val="571AE5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C160C"/>
    <w:multiLevelType w:val="hybridMultilevel"/>
    <w:tmpl w:val="03180E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67457"/>
    <w:multiLevelType w:val="hybridMultilevel"/>
    <w:tmpl w:val="F89C2AE8"/>
    <w:lvl w:ilvl="0" w:tplc="7C82F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684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3A63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3EBF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7A41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FCFD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7851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A51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F04C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5C1CD1"/>
    <w:multiLevelType w:val="hybridMultilevel"/>
    <w:tmpl w:val="B63E099E"/>
    <w:lvl w:ilvl="0" w:tplc="AEE8A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E05CE"/>
    <w:multiLevelType w:val="hybridMultilevel"/>
    <w:tmpl w:val="C01ECF3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D7BBF"/>
    <w:multiLevelType w:val="hybridMultilevel"/>
    <w:tmpl w:val="4F36620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57B50"/>
    <w:multiLevelType w:val="hybridMultilevel"/>
    <w:tmpl w:val="36B6388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23F3D"/>
    <w:multiLevelType w:val="hybridMultilevel"/>
    <w:tmpl w:val="9E9AEE04"/>
    <w:lvl w:ilvl="0" w:tplc="A010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806C8A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CE8D0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882160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628618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A7C8C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C8B770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CCDF0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52756C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0A33EFA"/>
    <w:multiLevelType w:val="hybridMultilevel"/>
    <w:tmpl w:val="7AA45482"/>
    <w:lvl w:ilvl="0" w:tplc="878EB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D0B79"/>
    <w:multiLevelType w:val="hybridMultilevel"/>
    <w:tmpl w:val="24BED4F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179B6"/>
    <w:multiLevelType w:val="multilevel"/>
    <w:tmpl w:val="17CC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286C15"/>
    <w:multiLevelType w:val="hybridMultilevel"/>
    <w:tmpl w:val="553AE362"/>
    <w:lvl w:ilvl="0" w:tplc="7A7EDB0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B47B1"/>
    <w:multiLevelType w:val="hybridMultilevel"/>
    <w:tmpl w:val="C25E3FC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50546"/>
    <w:multiLevelType w:val="hybridMultilevel"/>
    <w:tmpl w:val="19841D4A"/>
    <w:lvl w:ilvl="0" w:tplc="FFB43B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249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C4D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A6F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68D6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E2E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222D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B22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220F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0BD7BC8"/>
    <w:multiLevelType w:val="hybridMultilevel"/>
    <w:tmpl w:val="E968EB9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24883"/>
    <w:multiLevelType w:val="hybridMultilevel"/>
    <w:tmpl w:val="BF7EEE64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DA0A52"/>
    <w:multiLevelType w:val="hybridMultilevel"/>
    <w:tmpl w:val="56823F3A"/>
    <w:lvl w:ilvl="0" w:tplc="1D92CEC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AE086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C51EA" w:tentative="1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8D166" w:tentative="1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F29E4A" w:tentative="1">
      <w:start w:val="1"/>
      <w:numFmt w:val="bullet"/>
      <w:lvlText w:val="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9E21F8" w:tentative="1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42A14" w:tentative="1">
      <w:start w:val="1"/>
      <w:numFmt w:val="bullet"/>
      <w:lvlText w:val="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36AC10" w:tentative="1">
      <w:start w:val="1"/>
      <w:numFmt w:val="bullet"/>
      <w:lvlText w:val="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4F0CC" w:tentative="1">
      <w:start w:val="1"/>
      <w:numFmt w:val="bullet"/>
      <w:lvlText w:val="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67726"/>
    <w:multiLevelType w:val="hybridMultilevel"/>
    <w:tmpl w:val="A15006AA"/>
    <w:lvl w:ilvl="0" w:tplc="218EB7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51E80"/>
    <w:multiLevelType w:val="hybridMultilevel"/>
    <w:tmpl w:val="6884056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694562">
    <w:abstractNumId w:val="6"/>
  </w:num>
  <w:num w:numId="2" w16cid:durableId="1495222543">
    <w:abstractNumId w:val="4"/>
  </w:num>
  <w:num w:numId="3" w16cid:durableId="1862890790">
    <w:abstractNumId w:val="7"/>
  </w:num>
  <w:num w:numId="4" w16cid:durableId="200409220">
    <w:abstractNumId w:val="0"/>
  </w:num>
  <w:num w:numId="5" w16cid:durableId="902519788">
    <w:abstractNumId w:val="34"/>
  </w:num>
  <w:num w:numId="6" w16cid:durableId="266811300">
    <w:abstractNumId w:val="12"/>
  </w:num>
  <w:num w:numId="7" w16cid:durableId="1320578255">
    <w:abstractNumId w:val="32"/>
  </w:num>
  <w:num w:numId="8" w16cid:durableId="2072001183">
    <w:abstractNumId w:val="14"/>
  </w:num>
  <w:num w:numId="9" w16cid:durableId="1697465044">
    <w:abstractNumId w:val="19"/>
  </w:num>
  <w:num w:numId="10" w16cid:durableId="1758166686">
    <w:abstractNumId w:val="32"/>
  </w:num>
  <w:num w:numId="11" w16cid:durableId="341322540">
    <w:abstractNumId w:val="14"/>
  </w:num>
  <w:num w:numId="12" w16cid:durableId="1954483032">
    <w:abstractNumId w:val="23"/>
  </w:num>
  <w:num w:numId="13" w16cid:durableId="1062600898">
    <w:abstractNumId w:val="3"/>
  </w:num>
  <w:num w:numId="14" w16cid:durableId="1162938814">
    <w:abstractNumId w:val="36"/>
  </w:num>
  <w:num w:numId="15" w16cid:durableId="776875323">
    <w:abstractNumId w:val="19"/>
  </w:num>
  <w:num w:numId="16" w16cid:durableId="778329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458586">
    <w:abstractNumId w:val="15"/>
  </w:num>
  <w:num w:numId="18" w16cid:durableId="729036177">
    <w:abstractNumId w:val="25"/>
  </w:num>
  <w:num w:numId="19" w16cid:durableId="11687571">
    <w:abstractNumId w:val="9"/>
  </w:num>
  <w:num w:numId="20" w16cid:durableId="1225215765">
    <w:abstractNumId w:val="31"/>
  </w:num>
  <w:num w:numId="21" w16cid:durableId="310869514">
    <w:abstractNumId w:val="11"/>
  </w:num>
  <w:num w:numId="22" w16cid:durableId="1398820879">
    <w:abstractNumId w:val="20"/>
  </w:num>
  <w:num w:numId="23" w16cid:durableId="1550266705">
    <w:abstractNumId w:val="2"/>
  </w:num>
  <w:num w:numId="24" w16cid:durableId="968828662">
    <w:abstractNumId w:val="8"/>
  </w:num>
  <w:num w:numId="25" w16cid:durableId="132262371">
    <w:abstractNumId w:val="10"/>
  </w:num>
  <w:num w:numId="26" w16cid:durableId="1172262700">
    <w:abstractNumId w:val="16"/>
  </w:num>
  <w:num w:numId="27" w16cid:durableId="339157950">
    <w:abstractNumId w:val="29"/>
  </w:num>
  <w:num w:numId="28" w16cid:durableId="20252331">
    <w:abstractNumId w:val="22"/>
  </w:num>
  <w:num w:numId="29" w16cid:durableId="1014258545">
    <w:abstractNumId w:val="28"/>
  </w:num>
  <w:num w:numId="30" w16cid:durableId="1295673516">
    <w:abstractNumId w:val="18"/>
  </w:num>
  <w:num w:numId="31" w16cid:durableId="2092699678">
    <w:abstractNumId w:val="27"/>
  </w:num>
  <w:num w:numId="32" w16cid:durableId="1237789079">
    <w:abstractNumId w:val="30"/>
  </w:num>
  <w:num w:numId="33" w16cid:durableId="1310985531">
    <w:abstractNumId w:val="17"/>
  </w:num>
  <w:num w:numId="34" w16cid:durableId="803736735">
    <w:abstractNumId w:val="13"/>
  </w:num>
  <w:num w:numId="35" w16cid:durableId="350566953">
    <w:abstractNumId w:val="33"/>
  </w:num>
  <w:num w:numId="36" w16cid:durableId="688411642">
    <w:abstractNumId w:val="1"/>
  </w:num>
  <w:num w:numId="37" w16cid:durableId="523902894">
    <w:abstractNumId w:val="21"/>
  </w:num>
  <w:num w:numId="38" w16cid:durableId="923491713">
    <w:abstractNumId w:val="26"/>
  </w:num>
  <w:num w:numId="39" w16cid:durableId="615022200">
    <w:abstractNumId w:val="35"/>
  </w:num>
  <w:num w:numId="40" w16cid:durableId="1150246617">
    <w:abstractNumId w:val="5"/>
  </w:num>
  <w:num w:numId="41" w16cid:durableId="3198179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B3"/>
    <w:rsid w:val="0000184E"/>
    <w:rsid w:val="00001BFF"/>
    <w:rsid w:val="00004167"/>
    <w:rsid w:val="00007331"/>
    <w:rsid w:val="000138A3"/>
    <w:rsid w:val="00014212"/>
    <w:rsid w:val="000163B2"/>
    <w:rsid w:val="0002080E"/>
    <w:rsid w:val="00046DCD"/>
    <w:rsid w:val="0005140C"/>
    <w:rsid w:val="00055433"/>
    <w:rsid w:val="00061619"/>
    <w:rsid w:val="0006410C"/>
    <w:rsid w:val="00071CE3"/>
    <w:rsid w:val="00073CCA"/>
    <w:rsid w:val="00081B66"/>
    <w:rsid w:val="00084858"/>
    <w:rsid w:val="00085586"/>
    <w:rsid w:val="00093047"/>
    <w:rsid w:val="00093DFC"/>
    <w:rsid w:val="000C759D"/>
    <w:rsid w:val="000D3E75"/>
    <w:rsid w:val="000E04EA"/>
    <w:rsid w:val="000E74B3"/>
    <w:rsid w:val="00102E74"/>
    <w:rsid w:val="00104F0D"/>
    <w:rsid w:val="00110597"/>
    <w:rsid w:val="0012201F"/>
    <w:rsid w:val="00124DDC"/>
    <w:rsid w:val="00130241"/>
    <w:rsid w:val="001346C2"/>
    <w:rsid w:val="00134799"/>
    <w:rsid w:val="001363FB"/>
    <w:rsid w:val="00154D75"/>
    <w:rsid w:val="00157AC4"/>
    <w:rsid w:val="00157DA1"/>
    <w:rsid w:val="00170744"/>
    <w:rsid w:val="0017147D"/>
    <w:rsid w:val="00175C38"/>
    <w:rsid w:val="00184C8F"/>
    <w:rsid w:val="001A2564"/>
    <w:rsid w:val="001B1E1D"/>
    <w:rsid w:val="001B5990"/>
    <w:rsid w:val="001C566D"/>
    <w:rsid w:val="001C5B74"/>
    <w:rsid w:val="001D067C"/>
    <w:rsid w:val="001D293A"/>
    <w:rsid w:val="001D7A0B"/>
    <w:rsid w:val="001E02DE"/>
    <w:rsid w:val="001E13DA"/>
    <w:rsid w:val="001E1DA3"/>
    <w:rsid w:val="001E7CA3"/>
    <w:rsid w:val="002049F8"/>
    <w:rsid w:val="00204DC5"/>
    <w:rsid w:val="00217E3B"/>
    <w:rsid w:val="00217F02"/>
    <w:rsid w:val="002202EB"/>
    <w:rsid w:val="00226D5A"/>
    <w:rsid w:val="00240114"/>
    <w:rsid w:val="00242B4E"/>
    <w:rsid w:val="002525F3"/>
    <w:rsid w:val="00261637"/>
    <w:rsid w:val="00261A08"/>
    <w:rsid w:val="00265E37"/>
    <w:rsid w:val="00273FE1"/>
    <w:rsid w:val="00291793"/>
    <w:rsid w:val="00292199"/>
    <w:rsid w:val="002A510B"/>
    <w:rsid w:val="002A7316"/>
    <w:rsid w:val="002B0CCD"/>
    <w:rsid w:val="002B1056"/>
    <w:rsid w:val="002B5E20"/>
    <w:rsid w:val="002C10D0"/>
    <w:rsid w:val="002C223D"/>
    <w:rsid w:val="002C23DA"/>
    <w:rsid w:val="002E4A65"/>
    <w:rsid w:val="002E6DCD"/>
    <w:rsid w:val="0030532A"/>
    <w:rsid w:val="0030533E"/>
    <w:rsid w:val="00321E65"/>
    <w:rsid w:val="0033291D"/>
    <w:rsid w:val="00334001"/>
    <w:rsid w:val="00342FF6"/>
    <w:rsid w:val="003467B4"/>
    <w:rsid w:val="00346F1B"/>
    <w:rsid w:val="0036451B"/>
    <w:rsid w:val="00380B60"/>
    <w:rsid w:val="00381832"/>
    <w:rsid w:val="00397C2B"/>
    <w:rsid w:val="003A6722"/>
    <w:rsid w:val="003D4E41"/>
    <w:rsid w:val="003D7CEB"/>
    <w:rsid w:val="003F0F6F"/>
    <w:rsid w:val="00406CB1"/>
    <w:rsid w:val="00421B57"/>
    <w:rsid w:val="00430BDA"/>
    <w:rsid w:val="00446239"/>
    <w:rsid w:val="00450170"/>
    <w:rsid w:val="004541B0"/>
    <w:rsid w:val="00456D1D"/>
    <w:rsid w:val="00460DEF"/>
    <w:rsid w:val="0046458A"/>
    <w:rsid w:val="00466F31"/>
    <w:rsid w:val="00467976"/>
    <w:rsid w:val="00467D7B"/>
    <w:rsid w:val="004712CF"/>
    <w:rsid w:val="00481FA4"/>
    <w:rsid w:val="00484D41"/>
    <w:rsid w:val="00484DF7"/>
    <w:rsid w:val="004855CE"/>
    <w:rsid w:val="00492B2B"/>
    <w:rsid w:val="004B29C9"/>
    <w:rsid w:val="004B7F67"/>
    <w:rsid w:val="004E6EB3"/>
    <w:rsid w:val="004F3BE2"/>
    <w:rsid w:val="004F3D26"/>
    <w:rsid w:val="0050089C"/>
    <w:rsid w:val="00532688"/>
    <w:rsid w:val="00542EF3"/>
    <w:rsid w:val="005628E9"/>
    <w:rsid w:val="005634F9"/>
    <w:rsid w:val="005720CC"/>
    <w:rsid w:val="00575607"/>
    <w:rsid w:val="00575BAC"/>
    <w:rsid w:val="00580C9D"/>
    <w:rsid w:val="00590B5B"/>
    <w:rsid w:val="005922A7"/>
    <w:rsid w:val="00593D73"/>
    <w:rsid w:val="005B1D87"/>
    <w:rsid w:val="005B38C5"/>
    <w:rsid w:val="005C4605"/>
    <w:rsid w:val="005C50C5"/>
    <w:rsid w:val="005D620E"/>
    <w:rsid w:val="005E5864"/>
    <w:rsid w:val="005E73A0"/>
    <w:rsid w:val="005F56C5"/>
    <w:rsid w:val="005F7110"/>
    <w:rsid w:val="00604B6E"/>
    <w:rsid w:val="00604FF0"/>
    <w:rsid w:val="00613447"/>
    <w:rsid w:val="00631609"/>
    <w:rsid w:val="006337C6"/>
    <w:rsid w:val="00635E92"/>
    <w:rsid w:val="0064381F"/>
    <w:rsid w:val="006644E4"/>
    <w:rsid w:val="00665C6B"/>
    <w:rsid w:val="00684A6F"/>
    <w:rsid w:val="006A3C9A"/>
    <w:rsid w:val="006B1A35"/>
    <w:rsid w:val="006B463A"/>
    <w:rsid w:val="006B543F"/>
    <w:rsid w:val="006D550F"/>
    <w:rsid w:val="006D7E88"/>
    <w:rsid w:val="006E47B9"/>
    <w:rsid w:val="006F16F6"/>
    <w:rsid w:val="0072018E"/>
    <w:rsid w:val="00721163"/>
    <w:rsid w:val="007211B3"/>
    <w:rsid w:val="00722DE1"/>
    <w:rsid w:val="007412C5"/>
    <w:rsid w:val="00752106"/>
    <w:rsid w:val="00752A20"/>
    <w:rsid w:val="007560C6"/>
    <w:rsid w:val="007566D0"/>
    <w:rsid w:val="00764428"/>
    <w:rsid w:val="00774846"/>
    <w:rsid w:val="007771D7"/>
    <w:rsid w:val="00783C88"/>
    <w:rsid w:val="00784835"/>
    <w:rsid w:val="007B2C06"/>
    <w:rsid w:val="007B410C"/>
    <w:rsid w:val="007C73BF"/>
    <w:rsid w:val="007D505A"/>
    <w:rsid w:val="007E0BA8"/>
    <w:rsid w:val="00804B01"/>
    <w:rsid w:val="008109EC"/>
    <w:rsid w:val="00816186"/>
    <w:rsid w:val="0082254E"/>
    <w:rsid w:val="008309DA"/>
    <w:rsid w:val="00840DC6"/>
    <w:rsid w:val="0085729D"/>
    <w:rsid w:val="00866538"/>
    <w:rsid w:val="00866E2D"/>
    <w:rsid w:val="0088644B"/>
    <w:rsid w:val="0088681F"/>
    <w:rsid w:val="008948A9"/>
    <w:rsid w:val="008B1A50"/>
    <w:rsid w:val="008B4EBA"/>
    <w:rsid w:val="008B5274"/>
    <w:rsid w:val="008C1C7E"/>
    <w:rsid w:val="008D0977"/>
    <w:rsid w:val="008D20E3"/>
    <w:rsid w:val="008D795A"/>
    <w:rsid w:val="008D7B56"/>
    <w:rsid w:val="008D7C39"/>
    <w:rsid w:val="008E0189"/>
    <w:rsid w:val="008E44A0"/>
    <w:rsid w:val="008F1873"/>
    <w:rsid w:val="008F2C4B"/>
    <w:rsid w:val="0090264E"/>
    <w:rsid w:val="00913DE2"/>
    <w:rsid w:val="00916759"/>
    <w:rsid w:val="00921B69"/>
    <w:rsid w:val="00922A86"/>
    <w:rsid w:val="0092338C"/>
    <w:rsid w:val="00925758"/>
    <w:rsid w:val="00935D32"/>
    <w:rsid w:val="0094664E"/>
    <w:rsid w:val="00947568"/>
    <w:rsid w:val="009530AC"/>
    <w:rsid w:val="00966033"/>
    <w:rsid w:val="0097285D"/>
    <w:rsid w:val="00977F6D"/>
    <w:rsid w:val="0098071B"/>
    <w:rsid w:val="009B0553"/>
    <w:rsid w:val="009B316C"/>
    <w:rsid w:val="009B4A2A"/>
    <w:rsid w:val="009C412E"/>
    <w:rsid w:val="009D34FB"/>
    <w:rsid w:val="009E2085"/>
    <w:rsid w:val="009E23E6"/>
    <w:rsid w:val="009F1F91"/>
    <w:rsid w:val="009F216B"/>
    <w:rsid w:val="009F6D9C"/>
    <w:rsid w:val="00A12377"/>
    <w:rsid w:val="00A12D41"/>
    <w:rsid w:val="00A25F6D"/>
    <w:rsid w:val="00A3123B"/>
    <w:rsid w:val="00A50716"/>
    <w:rsid w:val="00A5245A"/>
    <w:rsid w:val="00A54149"/>
    <w:rsid w:val="00A5587E"/>
    <w:rsid w:val="00A66C38"/>
    <w:rsid w:val="00A70568"/>
    <w:rsid w:val="00A713BC"/>
    <w:rsid w:val="00A81633"/>
    <w:rsid w:val="00A90345"/>
    <w:rsid w:val="00AB4473"/>
    <w:rsid w:val="00AB4FFF"/>
    <w:rsid w:val="00AD753A"/>
    <w:rsid w:val="00AE1A8B"/>
    <w:rsid w:val="00AE276A"/>
    <w:rsid w:val="00AE485E"/>
    <w:rsid w:val="00AE4F72"/>
    <w:rsid w:val="00AF60E0"/>
    <w:rsid w:val="00B07DB2"/>
    <w:rsid w:val="00B10C9F"/>
    <w:rsid w:val="00B12FEA"/>
    <w:rsid w:val="00B26055"/>
    <w:rsid w:val="00B343E7"/>
    <w:rsid w:val="00B414FF"/>
    <w:rsid w:val="00B54684"/>
    <w:rsid w:val="00B62A5A"/>
    <w:rsid w:val="00B6566B"/>
    <w:rsid w:val="00B70FBB"/>
    <w:rsid w:val="00B71A3B"/>
    <w:rsid w:val="00B83A13"/>
    <w:rsid w:val="00B9267C"/>
    <w:rsid w:val="00B94590"/>
    <w:rsid w:val="00BA35EE"/>
    <w:rsid w:val="00BB3DD0"/>
    <w:rsid w:val="00BB571E"/>
    <w:rsid w:val="00BC3199"/>
    <w:rsid w:val="00BC335C"/>
    <w:rsid w:val="00BC5B45"/>
    <w:rsid w:val="00BC79E7"/>
    <w:rsid w:val="00BC7CD7"/>
    <w:rsid w:val="00BD0AC4"/>
    <w:rsid w:val="00BD291E"/>
    <w:rsid w:val="00BD42F6"/>
    <w:rsid w:val="00BE508B"/>
    <w:rsid w:val="00BE76E8"/>
    <w:rsid w:val="00BF0218"/>
    <w:rsid w:val="00BF43C8"/>
    <w:rsid w:val="00C00196"/>
    <w:rsid w:val="00C03CE7"/>
    <w:rsid w:val="00C14FCD"/>
    <w:rsid w:val="00C20C7F"/>
    <w:rsid w:val="00C24581"/>
    <w:rsid w:val="00C424AC"/>
    <w:rsid w:val="00C83992"/>
    <w:rsid w:val="00C85DB7"/>
    <w:rsid w:val="00C91EDB"/>
    <w:rsid w:val="00CA02A2"/>
    <w:rsid w:val="00CA3817"/>
    <w:rsid w:val="00CC312D"/>
    <w:rsid w:val="00CE1C60"/>
    <w:rsid w:val="00CE38E3"/>
    <w:rsid w:val="00D011EC"/>
    <w:rsid w:val="00D06360"/>
    <w:rsid w:val="00D10048"/>
    <w:rsid w:val="00D124B0"/>
    <w:rsid w:val="00D14F75"/>
    <w:rsid w:val="00D16226"/>
    <w:rsid w:val="00D341D4"/>
    <w:rsid w:val="00D37271"/>
    <w:rsid w:val="00D41CCA"/>
    <w:rsid w:val="00D41D51"/>
    <w:rsid w:val="00D42294"/>
    <w:rsid w:val="00D51CB4"/>
    <w:rsid w:val="00D56331"/>
    <w:rsid w:val="00D61633"/>
    <w:rsid w:val="00D6310A"/>
    <w:rsid w:val="00D63984"/>
    <w:rsid w:val="00D63FBC"/>
    <w:rsid w:val="00D651B0"/>
    <w:rsid w:val="00D674E8"/>
    <w:rsid w:val="00D716DF"/>
    <w:rsid w:val="00D86F81"/>
    <w:rsid w:val="00D94EEA"/>
    <w:rsid w:val="00DA3AB7"/>
    <w:rsid w:val="00DB6380"/>
    <w:rsid w:val="00DD7409"/>
    <w:rsid w:val="00DE1A8E"/>
    <w:rsid w:val="00DE3FE7"/>
    <w:rsid w:val="00DE6C38"/>
    <w:rsid w:val="00DF2689"/>
    <w:rsid w:val="00E00941"/>
    <w:rsid w:val="00E04420"/>
    <w:rsid w:val="00E06BF9"/>
    <w:rsid w:val="00E12CE7"/>
    <w:rsid w:val="00E3301B"/>
    <w:rsid w:val="00E449BF"/>
    <w:rsid w:val="00E57812"/>
    <w:rsid w:val="00E71D85"/>
    <w:rsid w:val="00E73689"/>
    <w:rsid w:val="00E7684B"/>
    <w:rsid w:val="00E85B5F"/>
    <w:rsid w:val="00E93729"/>
    <w:rsid w:val="00EA67D5"/>
    <w:rsid w:val="00EA760C"/>
    <w:rsid w:val="00EB1C82"/>
    <w:rsid w:val="00EB3812"/>
    <w:rsid w:val="00EC1103"/>
    <w:rsid w:val="00EC2BB7"/>
    <w:rsid w:val="00ED2593"/>
    <w:rsid w:val="00ED7675"/>
    <w:rsid w:val="00EF2097"/>
    <w:rsid w:val="00F000F7"/>
    <w:rsid w:val="00F05F25"/>
    <w:rsid w:val="00F14CEC"/>
    <w:rsid w:val="00F15B2D"/>
    <w:rsid w:val="00F16BEA"/>
    <w:rsid w:val="00F17C6C"/>
    <w:rsid w:val="00F23BCC"/>
    <w:rsid w:val="00F30324"/>
    <w:rsid w:val="00F33CBA"/>
    <w:rsid w:val="00F4661C"/>
    <w:rsid w:val="00F54DD4"/>
    <w:rsid w:val="00F6033C"/>
    <w:rsid w:val="00F66346"/>
    <w:rsid w:val="00F71F1F"/>
    <w:rsid w:val="00F77434"/>
    <w:rsid w:val="00F846FC"/>
    <w:rsid w:val="00F92125"/>
    <w:rsid w:val="00FA0548"/>
    <w:rsid w:val="00FA155A"/>
    <w:rsid w:val="00FB0875"/>
    <w:rsid w:val="00FB0D91"/>
    <w:rsid w:val="00FB5F3E"/>
    <w:rsid w:val="00FB5F49"/>
    <w:rsid w:val="00FF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AD98"/>
  <w15:docId w15:val="{3CD18D72-E56D-4533-82DA-0C2B5442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FBB"/>
  </w:style>
  <w:style w:type="paragraph" w:styleId="Footer">
    <w:name w:val="footer"/>
    <w:basedOn w:val="Normal"/>
    <w:link w:val="FooterChar"/>
    <w:uiPriority w:val="99"/>
    <w:unhideWhenUsed/>
    <w:rsid w:val="00B7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FBB"/>
  </w:style>
  <w:style w:type="paragraph" w:styleId="ListParagraph">
    <w:name w:val="List Paragraph"/>
    <w:basedOn w:val="Normal"/>
    <w:uiPriority w:val="34"/>
    <w:qFormat/>
    <w:rsid w:val="00B70FBB"/>
    <w:pPr>
      <w:ind w:left="720"/>
      <w:contextualSpacing/>
    </w:pPr>
  </w:style>
  <w:style w:type="character" w:customStyle="1" w:styleId="ln2tlitera">
    <w:name w:val="ln2tlitera"/>
    <w:basedOn w:val="DefaultParagraphFont"/>
    <w:rsid w:val="00B70FBB"/>
  </w:style>
  <w:style w:type="paragraph" w:styleId="FootnoteText">
    <w:name w:val="footnote text"/>
    <w:basedOn w:val="Normal"/>
    <w:link w:val="FootnoteTextChar"/>
    <w:semiHidden/>
    <w:rsid w:val="00ED2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259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ED259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06BF9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06BF9"/>
    <w:rPr>
      <w:rFonts w:ascii="Times New Roman" w:eastAsia="Times New Roman" w:hAnsi="Times New Roman" w:cs="Times New Roman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7412C5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7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846FC"/>
    <w:rPr>
      <w:b/>
      <w:bCs/>
    </w:rPr>
  </w:style>
  <w:style w:type="character" w:styleId="Emphasis">
    <w:name w:val="Emphasis"/>
    <w:basedOn w:val="DefaultParagraphFont"/>
    <w:uiPriority w:val="20"/>
    <w:qFormat/>
    <w:rsid w:val="00F846FC"/>
    <w:rPr>
      <w:i/>
      <w:iCs/>
    </w:rPr>
  </w:style>
  <w:style w:type="character" w:styleId="Hyperlink">
    <w:name w:val="Hyperlink"/>
    <w:basedOn w:val="DefaultParagraphFont"/>
    <w:uiPriority w:val="99"/>
    <w:unhideWhenUsed/>
    <w:rsid w:val="00EA76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724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1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32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64">
          <w:marLeft w:val="14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8171">
          <w:marLeft w:val="10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087">
          <w:marLeft w:val="10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6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7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8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705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351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278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7946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7311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796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980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087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724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068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299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388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1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3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85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57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1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3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82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866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383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07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974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508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800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911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9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FA8F-42C6-4B24-B5E9-DA80CBD4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dc:description/>
  <cp:lastModifiedBy>Adriana Florina POPA</cp:lastModifiedBy>
  <cp:revision>2</cp:revision>
  <dcterms:created xsi:type="dcterms:W3CDTF">2025-03-31T15:05:00Z</dcterms:created>
  <dcterms:modified xsi:type="dcterms:W3CDTF">2025-03-31T15:05:00Z</dcterms:modified>
</cp:coreProperties>
</file>