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BB" w:rsidRPr="006E3701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6E3701">
        <w:rPr>
          <w:rFonts w:ascii="Times New Roman" w:hAnsi="Times New Roman" w:cs="Times New Roman"/>
          <w:b/>
          <w:noProof/>
          <w:sz w:val="36"/>
          <w:szCs w:val="36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114300</wp:posOffset>
            </wp:positionV>
            <wp:extent cx="762000" cy="819150"/>
            <wp:effectExtent l="0" t="0" r="0" b="0"/>
            <wp:wrapNone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3701">
        <w:rPr>
          <w:rFonts w:ascii="Times New Roman" w:hAnsi="Times New Roman" w:cs="Times New Roman"/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7543800" cy="1028700"/>
            <wp:effectExtent l="0" t="0" r="0" b="0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0FBB" w:rsidRPr="006E3701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6E3701">
        <w:rPr>
          <w:rFonts w:ascii="Times New Roman" w:hAnsi="Times New Roman" w:cs="Times New Roman"/>
          <w:b/>
          <w:sz w:val="36"/>
          <w:szCs w:val="36"/>
          <w:lang w:val="ro-RO"/>
        </w:rPr>
        <w:t>Fiscalitate Stagiu (Întâlnirea 1)</w:t>
      </w:r>
    </w:p>
    <w:p w:rsidR="00B70FBB" w:rsidRPr="006E3701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6E3701">
        <w:rPr>
          <w:rFonts w:ascii="Times New Roman" w:hAnsi="Times New Roman" w:cs="Times New Roman"/>
          <w:b/>
          <w:sz w:val="36"/>
          <w:szCs w:val="36"/>
          <w:lang w:val="ro-RO"/>
        </w:rPr>
        <w:t>Aplicații și spețe</w:t>
      </w:r>
    </w:p>
    <w:p w:rsidR="00B70FBB" w:rsidRPr="006E3701" w:rsidRDefault="00B70FBB" w:rsidP="00F2732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o-RO"/>
        </w:rPr>
      </w:pPr>
    </w:p>
    <w:p w:rsidR="00B70FBB" w:rsidRDefault="00B70FBB" w:rsidP="00F27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73E21" w:rsidRDefault="00673E21" w:rsidP="00F27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73E21" w:rsidRPr="00673E21" w:rsidRDefault="00673E21" w:rsidP="00F27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3E21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Contribuabil</w:t>
      </w:r>
    </w:p>
    <w:tbl>
      <w:tblPr>
        <w:tblStyle w:val="TableGrid"/>
        <w:tblW w:w="0" w:type="auto"/>
        <w:tblLook w:val="04A0"/>
      </w:tblPr>
      <w:tblGrid>
        <w:gridCol w:w="2513"/>
        <w:gridCol w:w="2514"/>
        <w:gridCol w:w="2513"/>
        <w:gridCol w:w="2514"/>
      </w:tblGrid>
      <w:tr w:rsidR="00673E21" w:rsidTr="00673E21">
        <w:tc>
          <w:tcPr>
            <w:tcW w:w="5027" w:type="dxa"/>
            <w:gridSpan w:val="2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PJ</w:t>
            </w:r>
          </w:p>
        </w:tc>
        <w:tc>
          <w:tcPr>
            <w:tcW w:w="5027" w:type="dxa"/>
            <w:gridSpan w:val="2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PF</w:t>
            </w:r>
          </w:p>
        </w:tc>
      </w:tr>
      <w:tr w:rsidR="00673E21" w:rsidTr="002F0700">
        <w:tc>
          <w:tcPr>
            <w:tcW w:w="10054" w:type="dxa"/>
            <w:gridSpan w:val="4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Impozitarea direct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</w:t>
            </w:r>
          </w:p>
        </w:tc>
      </w:tr>
      <w:tr w:rsidR="00673E21" w:rsidTr="0050488D">
        <w:tc>
          <w:tcPr>
            <w:tcW w:w="2513" w:type="dxa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 pe profit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II CF + Norme</w:t>
            </w:r>
          </w:p>
        </w:tc>
        <w:tc>
          <w:tcPr>
            <w:tcW w:w="2514" w:type="dxa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 pe venit micro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III CF + Norme</w:t>
            </w:r>
          </w:p>
        </w:tc>
        <w:tc>
          <w:tcPr>
            <w:tcW w:w="2513" w:type="dxa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 pe venit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IV CF + Norme</w:t>
            </w:r>
          </w:p>
        </w:tc>
        <w:tc>
          <w:tcPr>
            <w:tcW w:w="2514" w:type="dxa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Contributii sociale obligatorii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V CF + Norme</w:t>
            </w:r>
          </w:p>
        </w:tc>
      </w:tr>
      <w:tr w:rsidR="00673E21" w:rsidTr="00C27217">
        <w:tc>
          <w:tcPr>
            <w:tcW w:w="10054" w:type="dxa"/>
            <w:gridSpan w:val="4"/>
          </w:tcPr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 pe veniturile nerezidentilor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VI CF + Norme</w:t>
            </w:r>
          </w:p>
        </w:tc>
      </w:tr>
      <w:tr w:rsidR="00673E21" w:rsidTr="00623988">
        <w:tc>
          <w:tcPr>
            <w:tcW w:w="10054" w:type="dxa"/>
            <w:gridSpan w:val="4"/>
          </w:tcPr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 si taxele locale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IX CF + Norme</w:t>
            </w:r>
          </w:p>
        </w:tc>
      </w:tr>
      <w:tr w:rsidR="00673E21" w:rsidTr="00AB54F9">
        <w:tc>
          <w:tcPr>
            <w:tcW w:w="10054" w:type="dxa"/>
            <w:gridSpan w:val="4"/>
          </w:tcPr>
          <w:p w:rsidR="00673E21" w:rsidRPr="00673E21" w:rsidRDefault="00673E21" w:rsidP="00F273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Impozitarea indirecta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Conditie:</w:t>
            </w:r>
            <w:r w:rsidRPr="00673E21">
              <w:rPr>
                <w:rFonts w:ascii="Times New Roman" w:hAnsi="Times New Roman" w:cs="Times New Roman"/>
                <w:sz w:val="24"/>
                <w:szCs w:val="24"/>
              </w:rPr>
              <w:t xml:space="preserve"> Sa se desfasoare o activitate economica.</w:t>
            </w:r>
          </w:p>
        </w:tc>
      </w:tr>
      <w:tr w:rsidR="00673E21" w:rsidTr="00673E21">
        <w:tc>
          <w:tcPr>
            <w:tcW w:w="5027" w:type="dxa"/>
            <w:gridSpan w:val="2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TVA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VII CF + Norme</w:t>
            </w:r>
          </w:p>
        </w:tc>
        <w:tc>
          <w:tcPr>
            <w:tcW w:w="5027" w:type="dxa"/>
            <w:gridSpan w:val="2"/>
          </w:tcPr>
          <w:p w:rsidR="00673E21" w:rsidRP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E21">
              <w:rPr>
                <w:rFonts w:ascii="Times New Roman" w:hAnsi="Times New Roman" w:cs="Times New Roman"/>
                <w:sz w:val="24"/>
                <w:szCs w:val="24"/>
              </w:rPr>
              <w:t>Accize</w:t>
            </w:r>
          </w:p>
          <w:p w:rsidR="00673E21" w:rsidRDefault="00673E21" w:rsidP="00F2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VII CF + Norme</w:t>
            </w:r>
          </w:p>
        </w:tc>
      </w:tr>
    </w:tbl>
    <w:p w:rsidR="00673E21" w:rsidRDefault="00673E21" w:rsidP="00F27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73E21" w:rsidRDefault="00673E21" w:rsidP="00F27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73E21" w:rsidRPr="006E3701" w:rsidRDefault="00673E21" w:rsidP="00F273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70FBB" w:rsidRPr="006E3701" w:rsidRDefault="00ED2593" w:rsidP="00F27326">
      <w:pPr>
        <w:shd w:val="clear" w:color="auto" w:fill="B4C6E7" w:themeFill="accent5" w:themeFillTint="66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E3701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B70FBB" w:rsidRPr="006E3701">
        <w:rPr>
          <w:rFonts w:ascii="Times New Roman" w:hAnsi="Times New Roman" w:cs="Times New Roman"/>
          <w:b/>
          <w:sz w:val="28"/>
          <w:szCs w:val="28"/>
          <w:lang w:val="ro-RO"/>
        </w:rPr>
        <w:t>. Impozitul pe profit</w:t>
      </w:r>
    </w:p>
    <w:p w:rsidR="00D14F75" w:rsidRPr="006E3701" w:rsidRDefault="00D14F75" w:rsidP="00F2732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:rsidR="00B70FBB" w:rsidRPr="006E3701" w:rsidRDefault="00E06BF9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b/>
          <w:lang w:val="ro-RO"/>
        </w:rPr>
      </w:pPr>
      <w:r w:rsidRPr="006E3701">
        <w:rPr>
          <w:rStyle w:val="ln2tlitera"/>
          <w:rFonts w:ascii="Times New Roman" w:eastAsia="Times New Roman" w:hAnsi="Times New Roman" w:cs="Times New Roman"/>
          <w:b/>
          <w:lang w:val="ro-RO"/>
        </w:rPr>
        <w:t>Baza de impozitare (rezultatul</w:t>
      </w:r>
      <w:r w:rsidR="00B70FBB" w:rsidRPr="006E3701">
        <w:rPr>
          <w:rStyle w:val="ln2tlitera"/>
          <w:rFonts w:ascii="Times New Roman" w:eastAsia="Times New Roman" w:hAnsi="Times New Roman" w:cs="Times New Roman"/>
          <w:b/>
          <w:lang w:val="ro-RO"/>
        </w:rPr>
        <w:t xml:space="preserve"> fiscal</w:t>
      </w:r>
      <w:r w:rsidRPr="006E3701">
        <w:rPr>
          <w:rStyle w:val="ln2tlitera"/>
          <w:rFonts w:ascii="Times New Roman" w:eastAsia="Times New Roman" w:hAnsi="Times New Roman" w:cs="Times New Roman"/>
          <w:b/>
          <w:lang w:val="ro-RO"/>
        </w:rPr>
        <w:t>)</w:t>
      </w:r>
      <w:r w:rsidR="00B70FBB" w:rsidRPr="006E3701">
        <w:rPr>
          <w:rStyle w:val="ln2tlitera"/>
          <w:rFonts w:ascii="Times New Roman" w:eastAsia="Times New Roman" w:hAnsi="Times New Roman" w:cs="Times New Roman"/>
          <w:b/>
          <w:lang w:val="ro-RO"/>
        </w:rPr>
        <w:t>:</w:t>
      </w:r>
    </w:p>
    <w:p w:rsidR="006F753A" w:rsidRPr="00A81A73" w:rsidRDefault="00B70FBB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 w:rsidRPr="00A40B1D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Rezultat fiscal</w:t>
      </w:r>
      <w:r w:rsidRPr="006E3701">
        <w:rPr>
          <w:rStyle w:val="ln2tlitera"/>
          <w:rFonts w:ascii="Times New Roman" w:eastAsia="Times New Roman" w:hAnsi="Times New Roman" w:cs="Times New Roman"/>
          <w:lang w:val="ro-RO"/>
        </w:rPr>
        <w:t xml:space="preserve"> = </w:t>
      </w:r>
      <w:r w:rsidR="00CE6F93" w:rsidRPr="00CE6F9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Venituri totale</w:t>
      </w:r>
      <w:r w:rsidR="00CE6F93">
        <w:rPr>
          <w:rStyle w:val="ln2tlitera"/>
          <w:rFonts w:ascii="Times New Roman" w:eastAsia="Times New Roman" w:hAnsi="Times New Roman" w:cs="Times New Roman"/>
          <w:lang w:val="ro-RO"/>
        </w:rPr>
        <w:t xml:space="preserve"> (din contabilitate) – </w:t>
      </w:r>
      <w:r w:rsidR="00CE6F93" w:rsidRPr="00CE6F9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Cheltuieli totale</w:t>
      </w:r>
      <w:r w:rsidR="00CE6F93">
        <w:rPr>
          <w:rStyle w:val="ln2tlitera"/>
          <w:rFonts w:ascii="Times New Roman" w:eastAsia="Times New Roman" w:hAnsi="Times New Roman" w:cs="Times New Roman"/>
          <w:lang w:val="ro-RO"/>
        </w:rPr>
        <w:t xml:space="preserve"> (din contabilitate) </w:t>
      </w:r>
      <w:r w:rsidR="00CE6F93" w:rsidRPr="00CE6F9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+ Elemente similare veniturilor</w:t>
      </w:r>
      <w:r w:rsidR="00CE6F9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 xml:space="preserve"> – Elemente similare cheltuielilor – Venituri neimpozabile </w:t>
      </w:r>
      <w:r w:rsidR="00CE6F93" w:rsidRPr="00372B98">
        <w:rPr>
          <w:rStyle w:val="ln2tlitera"/>
          <w:rFonts w:ascii="Times New Roman" w:eastAsia="Times New Roman" w:hAnsi="Times New Roman" w:cs="Times New Roman"/>
          <w:lang w:val="ro-RO"/>
        </w:rPr>
        <w:t>(</w:t>
      </w:r>
      <w:r w:rsidR="00372B98"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761*, </w:t>
      </w:r>
      <w:r w:rsidR="00CE6F93" w:rsidRPr="00372B98">
        <w:rPr>
          <w:rStyle w:val="ln2tlitera"/>
          <w:rFonts w:ascii="Times New Roman" w:eastAsia="Times New Roman" w:hAnsi="Times New Roman" w:cs="Times New Roman"/>
          <w:lang w:val="ro-RO"/>
        </w:rPr>
        <w:t>7812</w:t>
      </w:r>
      <w:r w:rsidR="00372B98" w:rsidRPr="00372B98">
        <w:rPr>
          <w:rStyle w:val="ln2tlitera"/>
          <w:rFonts w:ascii="Times New Roman" w:eastAsia="Times New Roman" w:hAnsi="Times New Roman" w:cs="Times New Roman"/>
          <w:lang w:val="ro-RO"/>
        </w:rPr>
        <w:t>*</w:t>
      </w:r>
      <w:r w:rsidR="00CE6F93" w:rsidRPr="00372B98">
        <w:rPr>
          <w:rStyle w:val="ln2tlitera"/>
          <w:rFonts w:ascii="Times New Roman" w:eastAsia="Times New Roman" w:hAnsi="Times New Roman" w:cs="Times New Roman"/>
          <w:lang w:val="ro-RO"/>
        </w:rPr>
        <w:t>*, 7813, 7814*</w:t>
      </w:r>
      <w:r w:rsidR="00372B98" w:rsidRPr="00372B98">
        <w:rPr>
          <w:rStyle w:val="ln2tlitera"/>
          <w:rFonts w:ascii="Times New Roman" w:eastAsia="Times New Roman" w:hAnsi="Times New Roman" w:cs="Times New Roman"/>
          <w:lang w:val="ro-RO"/>
        </w:rPr>
        <w:t>*</w:t>
      </w:r>
      <w:r w:rsidR="00CE6F93"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*, </w:t>
      </w:r>
      <w:r w:rsidR="00AB2D38">
        <w:rPr>
          <w:rStyle w:val="ln2tlitera"/>
          <w:rFonts w:ascii="Times New Roman" w:eastAsia="Times New Roman" w:hAnsi="Times New Roman" w:cs="Times New Roman"/>
          <w:lang w:val="ro-RO"/>
        </w:rPr>
        <w:t xml:space="preserve">786, </w:t>
      </w:r>
      <w:r w:rsidR="00CE6F93" w:rsidRPr="00372B98">
        <w:rPr>
          <w:rStyle w:val="ln2tlitera"/>
          <w:rFonts w:ascii="Times New Roman" w:eastAsia="Times New Roman" w:hAnsi="Times New Roman" w:cs="Times New Roman"/>
          <w:lang w:val="ro-RO"/>
        </w:rPr>
        <w:t>755,</w:t>
      </w:r>
      <w:r w:rsidR="00372B98" w:rsidRPr="00372B98">
        <w:rPr>
          <w:rStyle w:val="ln2tlitera"/>
          <w:rFonts w:ascii="Times New Roman" w:eastAsia="Times New Roman" w:hAnsi="Times New Roman" w:cs="Times New Roman"/>
          <w:lang w:val="ro-RO"/>
        </w:rPr>
        <w:t>afchneded, 7581,..)</w:t>
      </w:r>
      <w:r w:rsid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 + </w:t>
      </w:r>
      <w:r w:rsidR="00372B98" w:rsidRPr="00372B98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Cheltuieli nedeductibile</w:t>
      </w:r>
      <w:r w:rsidR="00A81A7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***</w:t>
      </w:r>
      <w:r w:rsidR="00372B98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 (</w:t>
      </w:r>
      <w:r w:rsidR="00372B98" w:rsidRP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dedlim: protocol 2%, </w:t>
      </w:r>
      <w:r w:rsidR="00372B98">
        <w:rPr>
          <w:rStyle w:val="ln2tlitera"/>
          <w:rFonts w:ascii="Times New Roman" w:eastAsia="Times New Roman" w:hAnsi="Times New Roman" w:cs="Times New Roman"/>
          <w:lang w:val="ro-RO"/>
        </w:rPr>
        <w:t xml:space="preserve">ch auto 50%, sociale 5%, </w:t>
      </w:r>
      <w:r w:rsidR="00A81A73">
        <w:rPr>
          <w:rStyle w:val="ln2tlitera"/>
          <w:rFonts w:ascii="Times New Roman" w:eastAsia="Times New Roman" w:hAnsi="Times New Roman" w:cs="Times New Roman"/>
          <w:lang w:val="ro-RO"/>
        </w:rPr>
        <w:t xml:space="preserve">perisabilitati, tichete/ neded: mimusurineiputabile, neasigurate,,. Amenzi si penalitati datorate autoritatilor, imp profit, amort contabila, sponsorizarea, ch cu asociatii sau actionarii, ...) – </w:t>
      </w:r>
      <w:r w:rsidR="00A81A73" w:rsidRPr="00A81A7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 xml:space="preserve">Deduceri fiscale </w:t>
      </w:r>
      <w:r w:rsidR="00A81A73" w:rsidRPr="00A81A73">
        <w:rPr>
          <w:rStyle w:val="ln2tlitera"/>
          <w:rFonts w:ascii="Times New Roman" w:eastAsia="Times New Roman" w:hAnsi="Times New Roman" w:cs="Times New Roman"/>
          <w:lang w:val="ro-RO"/>
        </w:rPr>
        <w:t xml:space="preserve">(rezerva legala, amortiz fiscala, 50% ch cercetare </w:t>
      </w:r>
      <w:r w:rsidR="00A81A73">
        <w:rPr>
          <w:rStyle w:val="ln2tlitera"/>
          <w:rFonts w:ascii="Times New Roman" w:eastAsia="Times New Roman" w:hAnsi="Times New Roman" w:cs="Times New Roman"/>
          <w:lang w:val="ro-RO"/>
        </w:rPr>
        <w:t>–</w:t>
      </w:r>
      <w:r w:rsidR="00A81A73" w:rsidRPr="00A81A73">
        <w:rPr>
          <w:rStyle w:val="ln2tlitera"/>
          <w:rFonts w:ascii="Times New Roman" w:eastAsia="Times New Roman" w:hAnsi="Times New Roman" w:cs="Times New Roman"/>
          <w:lang w:val="ro-RO"/>
        </w:rPr>
        <w:t xml:space="preserve"> dezvoltare</w:t>
      </w:r>
      <w:r w:rsidR="00A81A73">
        <w:rPr>
          <w:rStyle w:val="ln2tlitera"/>
          <w:rFonts w:ascii="Times New Roman" w:eastAsia="Times New Roman" w:hAnsi="Times New Roman" w:cs="Times New Roman"/>
          <w:lang w:val="ro-RO"/>
        </w:rPr>
        <w:t xml:space="preserve">, costul excedentatindat reportat) – </w:t>
      </w:r>
      <w:r w:rsidR="00A81A73" w:rsidRPr="00A81A7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Pierderile fiscale reportate</w:t>
      </w:r>
      <w:r w:rsidR="00A81A73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*****</w:t>
      </w:r>
    </w:p>
    <w:p w:rsidR="00CE6F93" w:rsidRPr="00372B98" w:rsidRDefault="00CE6F93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</w:p>
    <w:p w:rsidR="00372B98" w:rsidRDefault="00372B98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b/>
          <w:bCs/>
          <w:lang w:val="ro-RO"/>
        </w:rPr>
      </w:pP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 xml:space="preserve">* </w:t>
      </w:r>
      <w:r w:rsidRPr="00372B98">
        <w:rPr>
          <w:rStyle w:val="ln2tlitera"/>
          <w:rFonts w:ascii="Times New Roman" w:eastAsia="Times New Roman" w:hAnsi="Times New Roman" w:cs="Times New Roman"/>
          <w:lang w:val="ro-RO"/>
        </w:rPr>
        <w:t>Doar daca sunt primite de la PJ romane sau pJstraine la care de detine min 10% titluri pe cel putin 1an</w:t>
      </w:r>
    </w:p>
    <w:p w:rsidR="00CE6F93" w:rsidRPr="00CE6F93" w:rsidRDefault="00CE6F93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</w:t>
      </w:r>
      <w:r w:rsidR="00372B98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</w:t>
      </w:r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>Exceptie:  Proviz pentru garantii – chded – venimp</w:t>
      </w:r>
    </w:p>
    <w:p w:rsidR="00CE6F93" w:rsidRDefault="00CE6F93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**</w:t>
      </w:r>
      <w:r w:rsidR="00372B98"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>*</w:t>
      </w:r>
      <w:r w:rsidRPr="00CE6F93">
        <w:rPr>
          <w:rStyle w:val="ln2tlitera"/>
          <w:rFonts w:ascii="Times New Roman" w:eastAsia="Times New Roman" w:hAnsi="Times New Roman" w:cs="Times New Roman"/>
          <w:lang w:val="ro-RO"/>
        </w:rPr>
        <w:t xml:space="preserve">Exceptie: </w:t>
      </w:r>
      <w:r>
        <w:rPr>
          <w:rStyle w:val="ln2tlitera"/>
          <w:rFonts w:ascii="Times New Roman" w:eastAsia="Times New Roman" w:hAnsi="Times New Roman" w:cs="Times New Roman"/>
          <w:lang w:val="ro-RO"/>
        </w:rPr>
        <w:t>Cele ptajustari priind creantele – Chded</w:t>
      </w:r>
      <w:r w:rsidRPr="00CE6F93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30% x Val ajustarii</w:t>
      </w:r>
      <w:r>
        <w:rPr>
          <w:rStyle w:val="ln2tlitera"/>
          <w:rFonts w:ascii="Times New Roman" w:eastAsia="Times New Roman" w:hAnsi="Times New Roman" w:cs="Times New Roman"/>
          <w:lang w:val="ro-RO"/>
        </w:rPr>
        <w:t>/100%</w:t>
      </w:r>
    </w:p>
    <w:p w:rsidR="00372B98" w:rsidRDefault="00372B98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</w:p>
    <w:p w:rsidR="00372B98" w:rsidRDefault="00A81A73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>
        <w:rPr>
          <w:rStyle w:val="ln2tlitera"/>
          <w:rFonts w:ascii="Times New Roman" w:eastAsia="Times New Roman" w:hAnsi="Times New Roman" w:cs="Times New Roman"/>
          <w:lang w:val="ro-RO"/>
        </w:rPr>
        <w:t>***</w:t>
      </w:r>
      <w:r w:rsidR="00372B98">
        <w:rPr>
          <w:rStyle w:val="ln2tlitera"/>
          <w:rFonts w:ascii="Times New Roman" w:eastAsia="Times New Roman" w:hAnsi="Times New Roman" w:cs="Times New Roman"/>
          <w:lang w:val="ro-RO"/>
        </w:rPr>
        <w:t>* Pot fi deductibile, ded limitat sau nedeductibile.</w:t>
      </w:r>
    </w:p>
    <w:p w:rsidR="00A81A73" w:rsidRDefault="00A81A73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lang w:val="ro-RO"/>
        </w:rPr>
      </w:pPr>
      <w:r>
        <w:rPr>
          <w:rStyle w:val="ln2tlitera"/>
          <w:rFonts w:ascii="Times New Roman" w:eastAsia="Times New Roman" w:hAnsi="Times New Roman" w:cs="Times New Roman"/>
          <w:b/>
          <w:bCs/>
          <w:lang w:val="ro-RO"/>
        </w:rPr>
        <w:t xml:space="preserve">***** </w:t>
      </w:r>
      <w:r w:rsid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Atentie la m</w:t>
      </w:r>
      <w:r w:rsidRP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odi</w:t>
      </w:r>
      <w:r w:rsidR="000654BE" w:rsidRP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fi</w:t>
      </w:r>
      <w:r w:rsidRP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cari</w:t>
      </w:r>
      <w:r w:rsidR="006F2A64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 xml:space="preserve"> – scadere î</w:t>
      </w:r>
      <w:r w:rsidRP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n lim</w:t>
      </w:r>
      <w:r w:rsidR="006F2A64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>ita</w:t>
      </w:r>
      <w:r w:rsidRPr="000654BE">
        <w:rPr>
          <w:rStyle w:val="ln2tlitera"/>
          <w:rFonts w:ascii="Times New Roman" w:eastAsia="Times New Roman" w:hAnsi="Times New Roman" w:cs="Times New Roman"/>
          <w:color w:val="FF0000"/>
          <w:lang w:val="ro-RO"/>
        </w:rPr>
        <w:t xml:space="preserve"> a 70% x Profitul impozabil</w:t>
      </w:r>
    </w:p>
    <w:p w:rsidR="00CE6F93" w:rsidRPr="00CE6F93" w:rsidRDefault="00CE6F93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b/>
          <w:lang w:val="ro-RO"/>
        </w:rPr>
      </w:pPr>
    </w:p>
    <w:p w:rsidR="00B70FBB" w:rsidRPr="006E3701" w:rsidRDefault="00B70FBB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6E3701">
        <w:rPr>
          <w:rFonts w:ascii="Times New Roman" w:eastAsia="Times New Roman" w:hAnsi="Times New Roman" w:cs="Times New Roman"/>
          <w:b/>
          <w:lang w:val="ro-RO"/>
        </w:rPr>
        <w:t xml:space="preserve">Cota standard de impozitare = 16% </w:t>
      </w:r>
    </w:p>
    <w:p w:rsidR="00B70FBB" w:rsidRPr="006E3701" w:rsidRDefault="00B70FBB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6E3701">
        <w:rPr>
          <w:rFonts w:ascii="Times New Roman" w:eastAsia="Times New Roman" w:hAnsi="Times New Roman" w:cs="Times New Roman"/>
          <w:b/>
          <w:lang w:val="ro-RO"/>
        </w:rPr>
        <w:t>Exceptie:</w:t>
      </w:r>
    </w:p>
    <w:p w:rsidR="00B70FBB" w:rsidRPr="006E3701" w:rsidRDefault="00B70FBB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6E3701">
        <w:rPr>
          <w:rFonts w:ascii="Times New Roman" w:eastAsia="Times New Roman" w:hAnsi="Times New Roman" w:cs="Times New Roman"/>
          <w:lang w:val="ro-RO"/>
        </w:rPr>
        <w:t>Activități de natura barurilor de noapte, cluburilor de noapte, discotecilor, cazinourilor sau pariurilor sportive</w:t>
      </w:r>
    </w:p>
    <w:p w:rsidR="00B70FBB" w:rsidRDefault="00B70FBB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6E3701">
        <w:rPr>
          <w:rFonts w:ascii="Times New Roman" w:eastAsia="Times New Roman" w:hAnsi="Times New Roman" w:cs="Times New Roman"/>
          <w:b/>
          <w:lang w:val="ro-RO"/>
        </w:rPr>
        <w:t>Max (16% * Rezultatul fiscal, 5% * Venituri aferente activităților respective)</w:t>
      </w:r>
    </w:p>
    <w:p w:rsidR="000654BE" w:rsidRDefault="000654BE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0654BE" w:rsidRPr="006E3701" w:rsidRDefault="000654BE" w:rsidP="00F27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...</w:t>
      </w:r>
    </w:p>
    <w:p w:rsidR="00B70FBB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06497" w:rsidRDefault="00C06497" w:rsidP="00F27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06497" w:rsidRPr="00964122" w:rsidRDefault="00C06497" w:rsidP="00F27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D2593" w:rsidRPr="00964122" w:rsidRDefault="00ED2593" w:rsidP="00F27326">
      <w:pPr>
        <w:shd w:val="clear" w:color="auto" w:fill="B4C6E7" w:themeFill="accent5" w:themeFillTint="66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II. Impozitul pe venitul microintrepriderilor</w:t>
      </w:r>
    </w:p>
    <w:p w:rsidR="00E06BF9" w:rsidRPr="00964122" w:rsidRDefault="00E06BF9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rPr>
          <w:rStyle w:val="ln2tlitera"/>
          <w:rFonts w:ascii="Times New Roman" w:eastAsia="Times New Roman" w:hAnsi="Times New Roman" w:cs="Times New Roman"/>
          <w:b/>
          <w:color w:val="000000" w:themeColor="text1"/>
          <w:lang w:val="ro-RO"/>
        </w:rPr>
      </w:pPr>
      <w:r w:rsidRPr="00964122">
        <w:rPr>
          <w:rStyle w:val="ln2tlitera"/>
          <w:rFonts w:ascii="Times New Roman" w:eastAsia="Times New Roman" w:hAnsi="Times New Roman" w:cs="Times New Roman"/>
          <w:b/>
          <w:color w:val="000000" w:themeColor="text1"/>
          <w:lang w:val="ro-RO"/>
        </w:rPr>
        <w:t>Baza de impozitare (art. 53):</w:t>
      </w:r>
    </w:p>
    <w:p w:rsidR="00E06BF9" w:rsidRDefault="00E06BF9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 w:rsidRPr="00964122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Veniturile din orice sursa din care se elimina veniturile expres mentionate in art. 53 CF</w:t>
      </w:r>
    </w:p>
    <w:p w:rsidR="00AB2D38" w:rsidRDefault="00AB2D38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-711, 712, 721, 722</w:t>
      </w:r>
    </w:p>
    <w:p w:rsidR="00AB2D38" w:rsidRDefault="00AB2D38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-74, 7584</w:t>
      </w:r>
    </w:p>
    <w:p w:rsidR="00AB2D38" w:rsidRDefault="00AB2D38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-761 (doar de la PJ romane)</w:t>
      </w:r>
    </w:p>
    <w:p w:rsidR="00AB2D38" w:rsidRDefault="00AB2D38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-7812, 7813, 7814, 786</w:t>
      </w:r>
    </w:p>
    <w:p w:rsidR="00AB2D38" w:rsidRDefault="00AB2D38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- 765 si 768 in trim 1,2,3</w:t>
      </w:r>
    </w:p>
    <w:p w:rsidR="00AB2D38" w:rsidRDefault="00AB2D38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-7581</w:t>
      </w:r>
    </w:p>
    <w:p w:rsidR="00AB2D38" w:rsidRDefault="00AB2D38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-709</w:t>
      </w:r>
    </w:p>
    <w:p w:rsidR="00AB2D38" w:rsidRDefault="009973CA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+609</w:t>
      </w:r>
    </w:p>
    <w:p w:rsidR="009973CA" w:rsidRDefault="009973CA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+ Dif</w:t>
      </w:r>
      <w:r w:rsidR="006F2A64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</w:t>
      </w: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fav curs val af</w:t>
      </w:r>
      <w:r w:rsidR="006F2A64"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 xml:space="preserve"> </w:t>
      </w: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intregului an – doar in T4</w:t>
      </w:r>
    </w:p>
    <w:p w:rsidR="009973CA" w:rsidRDefault="009973CA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+ RC 1175</w:t>
      </w:r>
    </w:p>
    <w:p w:rsidR="009973CA" w:rsidRDefault="009973CA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  <w:r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  <w:t>+RD 106 provenit din facilitati</w:t>
      </w:r>
    </w:p>
    <w:p w:rsidR="00AB2D38" w:rsidRDefault="00AB2D38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Style w:val="ln2tlitera"/>
          <w:rFonts w:ascii="Times New Roman" w:eastAsia="Times New Roman" w:hAnsi="Times New Roman" w:cs="Times New Roman"/>
          <w:color w:val="000000" w:themeColor="text1"/>
          <w:lang w:val="ro-RO"/>
        </w:rPr>
      </w:pPr>
    </w:p>
    <w:p w:rsidR="00E06BF9" w:rsidRPr="009973CA" w:rsidRDefault="00E06BF9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en-US"/>
        </w:rPr>
      </w:pPr>
      <w:r w:rsidRPr="009973CA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Cota standard de impozitare = 1%</w:t>
      </w:r>
      <w:r w:rsidR="00174DAE" w:rsidRPr="009973CA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, 3%</w:t>
      </w:r>
      <w:r w:rsidR="009973CA" w:rsidRPr="009973CA">
        <w:rPr>
          <w:rFonts w:ascii="Times New Roman" w:eastAsia="Times New Roman" w:hAnsi="Times New Roman" w:cs="Times New Roman"/>
          <w:bCs/>
          <w:color w:val="000000" w:themeColor="text1"/>
          <w:lang w:val="ro-RO"/>
        </w:rPr>
        <w:t>(</w:t>
      </w:r>
      <w:r w:rsidR="009973CA" w:rsidRPr="009973CA">
        <w:rPr>
          <w:rFonts w:ascii="Times New Roman" w:eastAsia="Times New Roman" w:hAnsi="Times New Roman" w:cs="Times New Roman"/>
          <w:bCs/>
          <w:color w:val="000000" w:themeColor="text1"/>
          <w:lang w:val="en-US"/>
        </w:rPr>
        <w:t>&gt; 60.000 eur)</w:t>
      </w:r>
    </w:p>
    <w:p w:rsidR="00E06BF9" w:rsidRPr="00964122" w:rsidRDefault="00E06BF9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val="ro-RO"/>
        </w:rPr>
      </w:pPr>
    </w:p>
    <w:p w:rsidR="00B70FBB" w:rsidRPr="00964122" w:rsidRDefault="00E06BF9" w:rsidP="00F273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E599" w:themeFill="accent4" w:themeFillTint="66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Dacă în cursul unui an fiscal o microîntreprindere realizează venituri mai mari de </w:t>
      </w:r>
      <w:r w:rsidR="006F2A64" w:rsidRPr="006F2A64">
        <w:rPr>
          <w:rFonts w:ascii="Times New Roman" w:eastAsia="Times New Roman" w:hAnsi="Times New Roman" w:cs="Times New Roman"/>
          <w:b/>
          <w:color w:val="FF0000"/>
          <w:lang w:val="ro-RO"/>
        </w:rPr>
        <w:t>250.000</w:t>
      </w:r>
      <w:r w:rsidRPr="00964122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 euro</w:t>
      </w:r>
      <w:r w:rsidR="00174DAE">
        <w:rPr>
          <w:rFonts w:ascii="Times New Roman" w:eastAsia="Times New Roman" w:hAnsi="Times New Roman" w:cs="Times New Roman"/>
          <w:color w:val="000000" w:themeColor="text1"/>
          <w:lang w:val="ro-RO"/>
        </w:rPr>
        <w:t xml:space="preserve"> împreună cu veniturile întreprinderilor legate</w:t>
      </w:r>
      <w:r w:rsidRPr="00964122">
        <w:rPr>
          <w:rFonts w:ascii="Times New Roman" w:eastAsia="Times New Roman" w:hAnsi="Times New Roman" w:cs="Times New Roman"/>
          <w:color w:val="000000" w:themeColor="text1"/>
          <w:lang w:val="ro-RO"/>
        </w:rPr>
        <w:t>, aceasta datorează impozit pe profit, începând cu trimestrul în care s-a depăşit această limită.</w:t>
      </w:r>
    </w:p>
    <w:p w:rsidR="00B70FBB" w:rsidRPr="00964122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90308" w:rsidRPr="00964122" w:rsidRDefault="00E90308" w:rsidP="00F2732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66033" w:rsidRPr="00964122" w:rsidRDefault="008D01A8" w:rsidP="00F27326">
      <w:pPr>
        <w:shd w:val="clear" w:color="auto" w:fill="B4C6E7" w:themeFill="accent5" w:themeFillTint="66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III</w:t>
      </w:r>
      <w:r w:rsidR="00966033"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. </w:t>
      </w:r>
      <w:r w:rsidR="00616DE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Aplicatie</w:t>
      </w:r>
      <w:r w:rsidR="00966033"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complex</w:t>
      </w:r>
      <w:r w:rsidR="00960EE0" w:rsidRPr="0096412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</w:t>
      </w:r>
    </w:p>
    <w:p w:rsidR="00B70FBB" w:rsidRPr="00964122" w:rsidRDefault="00B70FBB" w:rsidP="00F273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45550D" w:rsidRDefault="004F011E" w:rsidP="00F27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/>
          <w:color w:val="000000" w:themeColor="text1"/>
        </w:rPr>
        <w:t xml:space="preserve">Societatea X </w:t>
      </w:r>
      <w:r w:rsidR="008436EF" w:rsidRPr="00964122">
        <w:rPr>
          <w:rFonts w:ascii="Times New Roman" w:hAnsi="Times New Roman"/>
          <w:color w:val="000000" w:themeColor="text1"/>
        </w:rPr>
        <w:t xml:space="preserve">își desfășoară activitatea </w:t>
      </w:r>
      <w:r w:rsidR="00393FA0">
        <w:rPr>
          <w:rFonts w:ascii="Times New Roman" w:hAnsi="Times New Roman"/>
          <w:color w:val="000000" w:themeColor="text1"/>
        </w:rPr>
        <w:t xml:space="preserve">in domeniul agricol </w:t>
      </w:r>
      <w:r w:rsidR="008436EF" w:rsidRPr="00964122">
        <w:rPr>
          <w:rFonts w:ascii="Times New Roman" w:hAnsi="Times New Roman"/>
          <w:color w:val="000000" w:themeColor="text1"/>
        </w:rPr>
        <w:t>începând cu data de 01.07.</w:t>
      </w:r>
      <w:r w:rsidR="00965EC1" w:rsidRPr="00C90FD3">
        <w:rPr>
          <w:rFonts w:ascii="Times New Roman" w:hAnsi="Times New Roman"/>
          <w:color w:val="000000" w:themeColor="text1"/>
        </w:rPr>
        <w:t>2025</w:t>
      </w:r>
      <w:r w:rsidR="008436EF" w:rsidRPr="00C90FD3">
        <w:rPr>
          <w:rFonts w:ascii="Times New Roman" w:hAnsi="Times New Roman"/>
          <w:color w:val="000000" w:themeColor="text1"/>
        </w:rPr>
        <w:t>.</w:t>
      </w:r>
      <w:r w:rsidR="008436EF" w:rsidRPr="00964122">
        <w:rPr>
          <w:rFonts w:ascii="Times New Roman" w:hAnsi="Times New Roman"/>
          <w:color w:val="000000" w:themeColor="text1"/>
        </w:rPr>
        <w:t xml:space="preserve"> 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 </w:t>
      </w:r>
      <w:r w:rsidR="006C7558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primul an de funcționare,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societate</w:t>
      </w:r>
      <w:r w:rsidR="006C7558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</w:t>
      </w:r>
      <w:r w:rsidR="00F7009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care a optat să fie microîntreprindere, 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prezintă pe </w:t>
      </w:r>
      <w:r w:rsidR="008436EF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trimestrele III și IV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următoarele venituri și cheltuieli (</w:t>
      </w:r>
      <w:r w:rsidR="00B627D1" w:rsidRPr="00964122">
        <w:rPr>
          <w:rFonts w:ascii="Times New Roman" w:hAnsi="Times New Roman"/>
          <w:color w:val="000000" w:themeColor="text1"/>
          <w:lang w:val="ro-RO"/>
        </w:rPr>
        <w:t>sumele sunt aferente fiecărui trimestru separat</w:t>
      </w:r>
      <w:r w:rsidR="00B627D1"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):        </w:t>
      </w:r>
    </w:p>
    <w:p w:rsidR="0045550D" w:rsidRDefault="0045550D" w:rsidP="00F27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627D1" w:rsidRPr="00AB2D38" w:rsidRDefault="00B627D1" w:rsidP="00F27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9067" w:type="dxa"/>
        <w:tblInd w:w="113" w:type="dxa"/>
        <w:tblLook w:val="04A0"/>
      </w:tblPr>
      <w:tblGrid>
        <w:gridCol w:w="4780"/>
        <w:gridCol w:w="1878"/>
        <w:gridCol w:w="2409"/>
      </w:tblGrid>
      <w:tr w:rsidR="00B627D1" w:rsidRPr="00964122" w:rsidTr="0062770B">
        <w:trPr>
          <w:trHeight w:val="570"/>
          <w:tblHeader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627D1" w:rsidRPr="00C90FD3" w:rsidRDefault="00B627D1" w:rsidP="00965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Trim III (Iulie – Septembrie </w:t>
            </w:r>
            <w:r w:rsidR="00965EC1"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627D1" w:rsidRPr="00C90FD3" w:rsidRDefault="00B627D1" w:rsidP="00965E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Trim IV (Octombrie – Decembrie </w:t>
            </w:r>
            <w:r w:rsidR="00965EC1"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2025</w:t>
            </w: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)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Cifra de afaceri</w:t>
            </w:r>
            <w:r w:rsidR="00DE00D1">
              <w:rPr>
                <w:rFonts w:ascii="Times New Roman" w:hAnsi="Times New Roman"/>
                <w:color w:val="000000" w:themeColor="text1"/>
                <w:lang w:eastAsia="en-GB"/>
              </w:rPr>
              <w:t xml:space="preserve"> (gr 70)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1.100.000</w:t>
            </w:r>
          </w:p>
          <w:p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C04550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2.863.5</w:t>
            </w:r>
            <w:r w:rsidR="00DB718B" w:rsidRPr="00964122">
              <w:rPr>
                <w:rFonts w:ascii="Times New Roman" w:hAnsi="Times New Roman"/>
                <w:color w:val="000000" w:themeColor="text1"/>
                <w:lang w:eastAsia="en-GB"/>
              </w:rPr>
              <w:t>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62770B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 aferente costurilor stocurilor de produse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62770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60</w:t>
            </w:r>
            <w:r w:rsidR="00DB718B" w:rsidRPr="00964122">
              <w:rPr>
                <w:rFonts w:ascii="Times New Roman" w:hAnsi="Times New Roman"/>
                <w:color w:val="000000" w:themeColor="text1"/>
                <w:lang w:eastAsia="en-GB"/>
              </w:rPr>
              <w:t>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5</w:t>
            </w:r>
            <w:r w:rsidR="000A39CD" w:rsidRPr="00964122">
              <w:rPr>
                <w:rFonts w:ascii="Times New Roman" w:hAnsi="Times New Roman"/>
                <w:color w:val="000000" w:themeColor="text1"/>
                <w:lang w:eastAsia="en-GB"/>
              </w:rPr>
              <w:t>0.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 din dobanzi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62770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C04550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62770B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Veniturile din cedarea activelor și alte operații de capital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8.</w:t>
            </w:r>
            <w:r w:rsidR="0062770B" w:rsidRPr="00964122">
              <w:rPr>
                <w:rFonts w:ascii="Times New Roman" w:hAnsi="Times New Roman"/>
                <w:color w:val="000000" w:themeColor="text1"/>
                <w:lang w:eastAsia="en-GB"/>
              </w:rPr>
              <w:t>5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</w:tr>
      <w:tr w:rsidR="0062770B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0B" w:rsidRPr="00964122" w:rsidRDefault="0062770B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 din ajustări pentru deprecierea imobilizărilor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0B" w:rsidRPr="00964122" w:rsidRDefault="00475C99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0B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10.000</w:t>
            </w:r>
          </w:p>
        </w:tc>
      </w:tr>
      <w:tr w:rsidR="0062770B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0B" w:rsidRPr="00964122" w:rsidRDefault="0062770B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Diferențe favorabile de curs valutar legate de elementele monetare exprimate în valută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0B" w:rsidRPr="00964122" w:rsidRDefault="00475C99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70B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500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1.169.700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627D1" w:rsidRPr="00964122" w:rsidRDefault="00DB718B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2.</w:t>
            </w:r>
            <w:r w:rsidR="00E53192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9</w:t>
            </w:r>
            <w:r w:rsidR="00393FA0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</w:t>
            </w:r>
            <w:r w:rsidR="00E53192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</w:t>
            </w:r>
            <w:r w:rsidR="00863CDD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.</w:t>
            </w:r>
            <w:r w:rsidR="00E53192"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marfurile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270.300</w:t>
            </w:r>
          </w:p>
          <w:p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1.443.000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serviciile prestate de terti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25.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100.000</w:t>
            </w:r>
          </w:p>
        </w:tc>
      </w:tr>
      <w:tr w:rsidR="00D95C8E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8E" w:rsidRPr="00964122" w:rsidRDefault="00F80A5D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tuieli cu materialele consumabile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8E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C8E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9.0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12</w:t>
            </w:r>
          </w:p>
        </w:tc>
      </w:tr>
      <w:tr w:rsidR="001645D3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D3" w:rsidRPr="00964122" w:rsidRDefault="000E4FEF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Reduceri comerciale primite (rulaj creditor)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D3" w:rsidRPr="00964122" w:rsidRDefault="000E4FEF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D3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4.500</w:t>
            </w:r>
          </w:p>
        </w:tc>
      </w:tr>
      <w:tr w:rsidR="001645D3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D3" w:rsidRPr="00964122" w:rsidRDefault="001645D3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Diferențe nefavorabile de curs valutar legate de elementele monetare exprimate în valută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D3" w:rsidRPr="00964122" w:rsidRDefault="001645D3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D3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sociale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0238D7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2.500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20.000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salariile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140.000</w:t>
            </w:r>
          </w:p>
          <w:p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lastRenderedPageBreak/>
              <w:t>465.000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lastRenderedPageBreak/>
              <w:t>Cheltuieli cu contribuţia asigurătorie de muncă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EC1" w:rsidRPr="00C90FD3" w:rsidRDefault="00965EC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color w:val="000000" w:themeColor="text1"/>
                <w:lang w:eastAsia="en-GB"/>
              </w:rPr>
              <w:t>3.150</w:t>
            </w:r>
          </w:p>
          <w:p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10.463</w:t>
            </w:r>
          </w:p>
        </w:tc>
      </w:tr>
      <w:tr w:rsidR="00B627D1" w:rsidRPr="00964122" w:rsidTr="0062770B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sponsorizarea unei unitati de cult înregistrată în Registrul entităților/unităţilor de cult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0238D7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15.000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Cheltuieli </w:t>
            </w:r>
            <w:r w:rsidR="00863CDD"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de exploatare privind amortizarea </w:t>
            </w:r>
            <w:r w:rsidR="00375308">
              <w:rPr>
                <w:rFonts w:ascii="Times New Roman" w:hAnsi="Times New Roman"/>
                <w:color w:val="000000" w:themeColor="text1"/>
                <w:lang w:eastAsia="en-GB"/>
              </w:rPr>
              <w:t>echip</w:t>
            </w:r>
            <w:r w:rsidR="003C7A33">
              <w:rPr>
                <w:rFonts w:ascii="Times New Roman" w:hAnsi="Times New Roman"/>
                <w:color w:val="000000" w:themeColor="text1"/>
                <w:lang w:eastAsia="en-GB"/>
              </w:rPr>
              <w:t xml:space="preserve">amentelor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657F8A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</w:tc>
      </w:tr>
      <w:tr w:rsidR="00863CDD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CDD" w:rsidRPr="00964122" w:rsidRDefault="00863CDD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de exploatare privind amortizarea autoturismului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CDD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CDD" w:rsidRPr="00964122" w:rsidRDefault="00863CD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6.000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de protocol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4B36F6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2.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8</w:t>
            </w:r>
            <w:r w:rsidR="00AE2221" w:rsidRPr="00964122">
              <w:rPr>
                <w:rFonts w:ascii="Times New Roman" w:hAnsi="Times New Roman"/>
                <w:color w:val="000000" w:themeColor="text1"/>
                <w:lang w:eastAsia="en-GB"/>
              </w:rPr>
              <w:t>.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000</w:t>
            </w:r>
          </w:p>
        </w:tc>
      </w:tr>
      <w:tr w:rsidR="00B627D1" w:rsidRPr="00964122" w:rsidTr="0062770B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stocurile de materii prime degradate calitativ (există dovada distrugerii)</w:t>
            </w:r>
            <w:r w:rsidR="00C90FD3">
              <w:rPr>
                <w:rFonts w:ascii="Times New Roman" w:hAnsi="Times New Roman"/>
                <w:color w:val="000000" w:themeColor="text1"/>
                <w:lang w:eastAsia="en-GB"/>
              </w:rPr>
              <w:t>j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3.</w:t>
            </w:r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>5</w:t>
            </w:r>
            <w:r w:rsidR="00B627D1" w:rsidRPr="00964122">
              <w:rPr>
                <w:rFonts w:ascii="Times New Roman" w:hAnsi="Times New Roman"/>
                <w:color w:val="000000" w:themeColor="text1"/>
                <w:lang w:eastAsia="en-GB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7.200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combustibilul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4C1EAD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8.630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casa de marcat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D95C8E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1.</w:t>
            </w:r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>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 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</w:tr>
      <w:tr w:rsidR="000E4FEF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FEF" w:rsidRPr="00964122" w:rsidRDefault="000E4FEF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Chletuieli cu provizioanele pentru litigii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FEF" w:rsidRPr="00964122" w:rsidRDefault="000F3B5C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FEF" w:rsidRPr="00964122" w:rsidRDefault="000E4FEF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5.000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Cheltuieli cu amenzile </w:t>
            </w:r>
            <w:r w:rsidR="000238D7" w:rsidRPr="00964122">
              <w:rPr>
                <w:rFonts w:ascii="Times New Roman" w:hAnsi="Times New Roman"/>
                <w:color w:val="000000" w:themeColor="text1"/>
                <w:lang w:eastAsia="en-GB"/>
              </w:rPr>
              <w:t>datorate autorităților fiscale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0238D7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D1" w:rsidRPr="00964122" w:rsidRDefault="00E53192" w:rsidP="00F2732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</w:t>
            </w:r>
            <w:r w:rsidR="00D95C8E" w:rsidRPr="00964122">
              <w:rPr>
                <w:rFonts w:ascii="Times New Roman" w:hAnsi="Times New Roman"/>
                <w:color w:val="000000" w:themeColor="text1"/>
                <w:lang w:eastAsia="en-GB"/>
              </w:rPr>
              <w:t>.000</w:t>
            </w:r>
          </w:p>
        </w:tc>
      </w:tr>
      <w:tr w:rsidR="00B627D1" w:rsidRPr="00964122" w:rsidTr="0062770B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627D1" w:rsidRPr="00964122" w:rsidRDefault="00B627D1" w:rsidP="00F273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D4A47" w:rsidRPr="00C90FD3" w:rsidRDefault="002D4A47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C90FD3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485.250</w:t>
            </w:r>
          </w:p>
          <w:p w:rsidR="00B627D1" w:rsidRPr="00965EC1" w:rsidRDefault="00B627D1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trike/>
                <w:color w:val="000000" w:themeColor="text1"/>
                <w:lang w:eastAsia="en-GB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B627D1" w:rsidRDefault="00E53192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2.152.205</w:t>
            </w:r>
          </w:p>
          <w:p w:rsidR="00335FC1" w:rsidRPr="00964122" w:rsidRDefault="00335FC1" w:rsidP="00F2732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:rsidR="00860EE8" w:rsidRPr="00964122" w:rsidRDefault="00860EE8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</w:p>
    <w:p w:rsidR="00860EE8" w:rsidRPr="00964122" w:rsidRDefault="00860EE8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Alte informații:</w:t>
      </w:r>
    </w:p>
    <w:p w:rsidR="00860EE8" w:rsidRPr="00964122" w:rsidRDefault="00860EE8" w:rsidP="00F27326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Capitalu</w:t>
      </w:r>
      <w:r w:rsidR="005F2BD7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l social este în sumă de 10.000</w:t>
      </w:r>
      <w:r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lei</w:t>
      </w:r>
      <w:r w:rsidR="007B2E87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.</w:t>
      </w:r>
      <w:r w:rsidR="007B2E87" w:rsidRPr="009641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Capitalul propriu contabil este pozitiv și </w:t>
      </w:r>
      <w:r w:rsidR="00DE00D1" w:rsidRPr="009641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este la</w:t>
      </w:r>
      <w:r w:rsidR="007B2E87" w:rsidRPr="009641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nivelul unei valori peste 50% din capitalul social subscris.</w:t>
      </w:r>
      <w:r w:rsidR="00F700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Societatea repartizează la rezerva legală</w:t>
      </w:r>
      <w:r w:rsidR="002D4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700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suma maxim admisibilă.</w:t>
      </w:r>
    </w:p>
    <w:p w:rsidR="00860EE8" w:rsidRPr="00B6276E" w:rsidRDefault="00B6276E" w:rsidP="00F27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color w:val="000000" w:themeColor="text1"/>
          <w:shd w:val="clear" w:color="auto" w:fill="FFFFFF"/>
          <w:lang w:val="ro-RO"/>
        </w:rPr>
        <w:t>S</w:t>
      </w:r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ocietatea achiziționează un autoturism</w:t>
      </w:r>
      <w:r w:rsidR="004C1EAD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din categoria M1</w:t>
      </w:r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la valoarea</w:t>
      </w:r>
      <w:r w:rsidR="006F3A3F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de 120.000 lei, amortizat anual</w:t>
      </w:r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 xml:space="preserve"> în 5 ani.Este pus în funcțiune </w:t>
      </w:r>
      <w:r w:rsidR="003C302A">
        <w:rPr>
          <w:rFonts w:ascii="Times New Roman" w:hAnsi="Times New Roman"/>
          <w:color w:val="000000" w:themeColor="text1"/>
          <w:shd w:val="clear" w:color="auto" w:fill="FFFFFF"/>
          <w:lang w:val="ro-RO"/>
        </w:rPr>
        <w:t>în luna septembrie</w:t>
      </w:r>
      <w:r w:rsidR="00860EE8"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, iar p</w:t>
      </w:r>
      <w:r w:rsidR="00860EE8" w:rsidRPr="00964122">
        <w:rPr>
          <w:rFonts w:ascii="Times New Roman" w:hAnsi="Times New Roman"/>
          <w:color w:val="000000" w:themeColor="text1"/>
          <w:lang w:val="ro-RO"/>
        </w:rPr>
        <w:t>olitica societății este de a utiliza autoturismul în scop mixt</w:t>
      </w:r>
      <w:r w:rsidR="004C1EAD" w:rsidRPr="00964122">
        <w:rPr>
          <w:rFonts w:ascii="Times New Roman" w:hAnsi="Times New Roman"/>
          <w:color w:val="000000" w:themeColor="text1"/>
          <w:lang w:val="ro-RO"/>
        </w:rPr>
        <w:t>.</w:t>
      </w:r>
    </w:p>
    <w:p w:rsidR="00B6276E" w:rsidRPr="007A29B9" w:rsidRDefault="00B82077" w:rsidP="00F27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 w:rsidRPr="00964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Cursul de schimb valutar comunicat de BNR valabil pentru data de 31 decembrie </w:t>
      </w:r>
      <w:r w:rsidRPr="00B26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202</w:t>
      </w:r>
      <w:r w:rsidR="00E03128" w:rsidRPr="00B266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4</w:t>
      </w:r>
      <w:r w:rsidRPr="00964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este de </w:t>
      </w:r>
      <w:r w:rsidR="00DE00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 xml:space="preserve">5 </w:t>
      </w:r>
      <w:r w:rsidRPr="009641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o-RO" w:eastAsia="ro-RO"/>
        </w:rPr>
        <w:t>lei/euro</w:t>
      </w:r>
    </w:p>
    <w:p w:rsidR="007A29B9" w:rsidRPr="00B6276E" w:rsidRDefault="007A29B9" w:rsidP="00F273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>S-a achizitionat un utilaj in suma de 20.000 lei, care s-a pus in functiune in trim IV. Societatea decide sa aplice facilitatea privind reinvestirea profitului.</w:t>
      </w:r>
    </w:p>
    <w:p w:rsidR="00B6276E" w:rsidRPr="00964122" w:rsidRDefault="00B6276E" w:rsidP="00F27326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</w:p>
    <w:p w:rsidR="006C7558" w:rsidRPr="00964122" w:rsidRDefault="006C7558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hd w:val="clear" w:color="auto" w:fill="FFFFFF"/>
          <w:lang w:val="ro-RO"/>
        </w:rPr>
      </w:pPr>
      <w:r w:rsidRPr="00964122">
        <w:rPr>
          <w:rFonts w:ascii="Times New Roman" w:hAnsi="Times New Roman"/>
          <w:color w:val="000000" w:themeColor="text1"/>
          <w:shd w:val="clear" w:color="auto" w:fill="FFFFFF"/>
          <w:lang w:val="ro-RO"/>
        </w:rPr>
        <w:t>Cerințe:</w:t>
      </w:r>
    </w:p>
    <w:p w:rsidR="00B627D1" w:rsidRDefault="00B627D1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  <w:r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Calculați impozitul pe veniturile microîntreprinderilor/ impozitul pe profit datorat pentru fiecare trimestru din </w:t>
      </w:r>
      <w:r w:rsidR="007D1C4D"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anul </w:t>
      </w:r>
      <w:r w:rsidR="00E03128" w:rsidRPr="00B2660F">
        <w:rPr>
          <w:rFonts w:ascii="Times New Roman" w:hAnsi="Times New Roman"/>
          <w:i/>
          <w:color w:val="000000" w:themeColor="text1"/>
          <w:position w:val="-1"/>
          <w:lang w:val="ro-RO"/>
        </w:rPr>
        <w:t>2025</w:t>
      </w:r>
      <w:r w:rsidR="006C7558" w:rsidRPr="00B2660F">
        <w:rPr>
          <w:rFonts w:ascii="Times New Roman" w:hAnsi="Times New Roman"/>
          <w:i/>
          <w:color w:val="000000" w:themeColor="text1"/>
          <w:position w:val="-1"/>
          <w:lang w:val="ro-RO"/>
        </w:rPr>
        <w:t>.</w:t>
      </w:r>
      <w:r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Menționați care sunt declarațiile fiscale ce trebuie depuse de </w:t>
      </w:r>
      <w:r w:rsidR="006C7558"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>către</w:t>
      </w:r>
      <w:r w:rsidR="00E03128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</w:t>
      </w:r>
      <w:r w:rsidR="006F3A3F"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societate </w:t>
      </w:r>
      <w:r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în anul </w:t>
      </w:r>
      <w:r w:rsidR="00E03128" w:rsidRPr="00B2660F">
        <w:rPr>
          <w:rFonts w:ascii="Times New Roman" w:hAnsi="Times New Roman"/>
          <w:b/>
          <w:i/>
          <w:color w:val="000000" w:themeColor="text1"/>
          <w:position w:val="-1"/>
          <w:lang w:val="ro-RO"/>
        </w:rPr>
        <w:t>2025</w:t>
      </w:r>
      <w:r w:rsidRPr="00964122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și scadențele pentru plata obligațiilor fiscale la bugetul de stat. </w:t>
      </w:r>
    </w:p>
    <w:p w:rsidR="009973CA" w:rsidRDefault="009973C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position w:val="-1"/>
          <w:lang w:val="ro-RO"/>
        </w:rPr>
      </w:pPr>
    </w:p>
    <w:p w:rsidR="009973CA" w:rsidRDefault="009973C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</w:pPr>
      <w:r w:rsidRPr="009973CA">
        <w:rPr>
          <w:rFonts w:ascii="Times New Roman" w:hAnsi="Times New Roman"/>
          <w:b/>
          <w:bCs/>
          <w:iCs/>
          <w:color w:val="000000" w:themeColor="text1"/>
          <w:position w:val="-1"/>
          <w:lang w:val="ro-RO"/>
        </w:rPr>
        <w:t xml:space="preserve">Trim 3: Calculul impozitului pe veniturile micro </w:t>
      </w:r>
    </w:p>
    <w:tbl>
      <w:tblPr>
        <w:tblStyle w:val="TableGrid"/>
        <w:tblW w:w="0" w:type="auto"/>
        <w:tblLook w:val="04A0"/>
      </w:tblPr>
      <w:tblGrid>
        <w:gridCol w:w="8878"/>
        <w:gridCol w:w="1176"/>
      </w:tblGrid>
      <w:tr w:rsidR="00F27326" w:rsidTr="00E56A83">
        <w:tc>
          <w:tcPr>
            <w:tcW w:w="8878" w:type="dxa"/>
          </w:tcPr>
          <w:p w:rsidR="00F27326" w:rsidRPr="009973CA" w:rsidRDefault="00F27326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73C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Veni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  <w:r w:rsidRPr="009973C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uri din orice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sursa</w:t>
            </w:r>
          </w:p>
        </w:tc>
        <w:tc>
          <w:tcPr>
            <w:tcW w:w="1176" w:type="dxa"/>
          </w:tcPr>
          <w:p w:rsidR="00F27326" w:rsidRDefault="00F27326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trike/>
                <w:color w:val="000000" w:themeColor="text1"/>
                <w:lang w:eastAsia="en-GB"/>
              </w:rPr>
            </w:pPr>
          </w:p>
          <w:p w:rsidR="00E03128" w:rsidRPr="00B2660F" w:rsidRDefault="00E03128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660F">
              <w:rPr>
                <w:rFonts w:ascii="Times New Roman" w:hAnsi="Times New Roman"/>
                <w:color w:val="000000" w:themeColor="text1"/>
                <w:lang w:eastAsia="en-GB"/>
              </w:rPr>
              <w:t>1.169.700</w:t>
            </w:r>
          </w:p>
        </w:tc>
      </w:tr>
      <w:tr w:rsidR="00F27326" w:rsidTr="00E56A83">
        <w:tc>
          <w:tcPr>
            <w:tcW w:w="8878" w:type="dxa"/>
            <w:vAlign w:val="center"/>
          </w:tcPr>
          <w:p w:rsidR="00F27326" w:rsidRPr="009973CA" w:rsidRDefault="00F27326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- 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 aferente costurilor stocurilor de produse</w:t>
            </w:r>
          </w:p>
        </w:tc>
        <w:tc>
          <w:tcPr>
            <w:tcW w:w="1176" w:type="dxa"/>
            <w:vAlign w:val="center"/>
          </w:tcPr>
          <w:p w:rsidR="00F27326" w:rsidRPr="009973CA" w:rsidRDefault="00F27326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60.000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</w:tr>
      <w:tr w:rsidR="00F27326" w:rsidTr="00E56A83">
        <w:tc>
          <w:tcPr>
            <w:tcW w:w="8878" w:type="dxa"/>
            <w:vAlign w:val="center"/>
          </w:tcPr>
          <w:p w:rsidR="00F27326" w:rsidRPr="00F27326" w:rsidRDefault="00F27326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color w:val="000000" w:themeColor="text1"/>
                <w:lang w:eastAsia="en-GB"/>
              </w:rPr>
              <w:t>- Diferențe favorabile de curs valutar legate de elementele monetare exprimate în valută</w:t>
            </w:r>
          </w:p>
        </w:tc>
        <w:tc>
          <w:tcPr>
            <w:tcW w:w="1176" w:type="dxa"/>
            <w:vAlign w:val="center"/>
          </w:tcPr>
          <w:p w:rsidR="00F27326" w:rsidRPr="00F27326" w:rsidRDefault="00F27326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color w:val="000000" w:themeColor="text1"/>
                <w:lang w:eastAsia="en-GB"/>
              </w:rPr>
              <w:t>(800)</w:t>
            </w:r>
          </w:p>
        </w:tc>
      </w:tr>
      <w:tr w:rsidR="00F27326" w:rsidTr="00E56A83">
        <w:tc>
          <w:tcPr>
            <w:tcW w:w="8878" w:type="dxa"/>
            <w:vAlign w:val="center"/>
          </w:tcPr>
          <w:p w:rsidR="00F27326" w:rsidRPr="00F27326" w:rsidRDefault="00F27326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color w:val="000000" w:themeColor="text1"/>
                <w:lang w:eastAsia="en-GB"/>
              </w:rPr>
              <w:t>+Reduceri comerciale primite (rulaj creditor)</w:t>
            </w:r>
          </w:p>
        </w:tc>
        <w:tc>
          <w:tcPr>
            <w:tcW w:w="1176" w:type="dxa"/>
            <w:vAlign w:val="center"/>
          </w:tcPr>
          <w:p w:rsidR="00F27326" w:rsidRPr="00F27326" w:rsidRDefault="00F27326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color w:val="000000" w:themeColor="text1"/>
                <w:lang w:eastAsia="en-GB"/>
              </w:rPr>
              <w:t>4.000</w:t>
            </w:r>
          </w:p>
        </w:tc>
      </w:tr>
      <w:tr w:rsidR="00F27326" w:rsidTr="00E56A83">
        <w:tc>
          <w:tcPr>
            <w:tcW w:w="8878" w:type="dxa"/>
          </w:tcPr>
          <w:p w:rsidR="00F27326" w:rsidRPr="00F27326" w:rsidRDefault="00F27326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= Baza impozabila</w:t>
            </w:r>
          </w:p>
        </w:tc>
        <w:tc>
          <w:tcPr>
            <w:tcW w:w="1176" w:type="dxa"/>
          </w:tcPr>
          <w:p w:rsidR="00E3625D" w:rsidRPr="00B2660F" w:rsidRDefault="00E3625D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66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1.112.900</w:t>
            </w:r>
          </w:p>
        </w:tc>
      </w:tr>
      <w:tr w:rsidR="00F27326" w:rsidTr="00E56A83">
        <w:tc>
          <w:tcPr>
            <w:tcW w:w="8878" w:type="dxa"/>
          </w:tcPr>
          <w:p w:rsidR="00F27326" w:rsidRPr="00F27326" w:rsidRDefault="00F27326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Imp venit micro (1)</w:t>
            </w:r>
          </w:p>
        </w:tc>
        <w:tc>
          <w:tcPr>
            <w:tcW w:w="1176" w:type="dxa"/>
          </w:tcPr>
          <w:p w:rsidR="00E3625D" w:rsidRPr="00B2660F" w:rsidRDefault="00E3625D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66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33.387</w:t>
            </w:r>
          </w:p>
        </w:tc>
      </w:tr>
      <w:tr w:rsidR="00F27326" w:rsidTr="00E56A83">
        <w:tc>
          <w:tcPr>
            <w:tcW w:w="8878" w:type="dxa"/>
          </w:tcPr>
          <w:p w:rsidR="00F27326" w:rsidRPr="00F27326" w:rsidRDefault="00F27326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Obligatii declarative si de plata</w:t>
            </w:r>
          </w:p>
        </w:tc>
        <w:tc>
          <w:tcPr>
            <w:tcW w:w="1176" w:type="dxa"/>
          </w:tcPr>
          <w:p w:rsidR="00F27326" w:rsidRPr="00F27326" w:rsidRDefault="00F27326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D100, 25 oct</w:t>
            </w:r>
          </w:p>
        </w:tc>
      </w:tr>
    </w:tbl>
    <w:p w:rsidR="00F27326" w:rsidRDefault="00F27326" w:rsidP="00F27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(1) Analiza incadrare plafon 60.000 eur</w:t>
      </w:r>
    </w:p>
    <w:p w:rsidR="00F27326" w:rsidRPr="00E3625D" w:rsidRDefault="00F27326" w:rsidP="00F27326">
      <w:pPr>
        <w:spacing w:after="0" w:line="240" w:lineRule="auto"/>
        <w:jc w:val="both"/>
        <w:rPr>
          <w:rFonts w:ascii="Times New Roman" w:hAnsi="Times New Roman"/>
          <w:iCs/>
          <w:strike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Echivalent in lei = 5 x 60.000 </w:t>
      </w:r>
      <w:r w:rsidR="00E362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eur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= 300.000</w:t>
      </w:r>
      <w:r w:rsidR="00E3625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&lt; Baza impozabila </w:t>
      </w:r>
      <w:r w:rsidR="00E3625D" w:rsidRPr="00B2660F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1.112.900</w:t>
      </w:r>
    </w:p>
    <w:p w:rsidR="00F27326" w:rsidRDefault="00F27326" w:rsidP="00F27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Cota aplicabila 3%</w:t>
      </w:r>
    </w:p>
    <w:p w:rsidR="00E3625D" w:rsidRDefault="00E3625D" w:rsidP="00E362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Analiza incadrare plafon 250.000 eur</w:t>
      </w:r>
    </w:p>
    <w:p w:rsidR="00E3625D" w:rsidRPr="00B2660F" w:rsidRDefault="00E3625D" w:rsidP="00E3625D">
      <w:pPr>
        <w:spacing w:after="0" w:line="240" w:lineRule="auto"/>
        <w:jc w:val="both"/>
        <w:rPr>
          <w:rFonts w:ascii="Times New Roman" w:hAnsi="Times New Roman"/>
          <w:iCs/>
          <w:strike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Echivalent in lei = 5 x 250.000 eur= 1.250.000 lei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&gt;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Baza impozabila </w:t>
      </w:r>
      <w:r w:rsidRPr="00B2660F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1.112.900</w:t>
      </w:r>
    </w:p>
    <w:p w:rsidR="00E3625D" w:rsidRPr="00B2660F" w:rsidRDefault="00E3625D" w:rsidP="00E362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2660F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Cota aplicabila 3%</w:t>
      </w:r>
    </w:p>
    <w:p w:rsidR="009973CA" w:rsidRDefault="009973C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hd w:val="clear" w:color="auto" w:fill="FFFFFF"/>
          <w:lang w:val="ro-RO"/>
        </w:rPr>
      </w:pPr>
    </w:p>
    <w:p w:rsidR="00F27326" w:rsidRDefault="00F27326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b/>
          <w:bCs/>
          <w:iCs/>
          <w:color w:val="000000" w:themeColor="text1"/>
          <w:shd w:val="clear" w:color="auto" w:fill="FFFFFF"/>
          <w:lang w:val="ro-RO"/>
        </w:rPr>
        <w:t>Trim 4</w:t>
      </w:r>
    </w:p>
    <w:p w:rsidR="00F27326" w:rsidRPr="00E3625D" w:rsidRDefault="00F27326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FF0000"/>
          <w:shd w:val="clear" w:color="auto" w:fill="FFFFFF"/>
          <w:lang w:val="ro-RO"/>
        </w:rPr>
      </w:pPr>
      <w:r w:rsidRPr="00F27326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1. Analiza incadrare  baza impozabila cumulatata in plafonul de micro =  </w:t>
      </w:r>
      <w:r w:rsidR="00E3625D" w:rsidRPr="00B2660F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250.000 eur</w:t>
      </w:r>
      <w:r w:rsidR="00E3625D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</w:t>
      </w:r>
      <w:r w:rsidRPr="00F27326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x 5  = </w:t>
      </w:r>
      <w:r w:rsidR="00E3625D" w:rsidRPr="00B2660F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1.250.000 lei</w:t>
      </w:r>
    </w:p>
    <w:tbl>
      <w:tblPr>
        <w:tblStyle w:val="TableGrid"/>
        <w:tblW w:w="0" w:type="auto"/>
        <w:tblLook w:val="04A0"/>
      </w:tblPr>
      <w:tblGrid>
        <w:gridCol w:w="6516"/>
        <w:gridCol w:w="3538"/>
      </w:tblGrid>
      <w:tr w:rsidR="0096752A" w:rsidTr="00E56A83">
        <w:tc>
          <w:tcPr>
            <w:tcW w:w="6516" w:type="dxa"/>
          </w:tcPr>
          <w:p w:rsidR="0096752A" w:rsidRPr="009973CA" w:rsidRDefault="0096752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973C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Veni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t</w:t>
            </w:r>
            <w:r w:rsidRPr="009973C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uri din orice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sursa</w:t>
            </w:r>
          </w:p>
        </w:tc>
        <w:tc>
          <w:tcPr>
            <w:tcW w:w="3538" w:type="dxa"/>
          </w:tcPr>
          <w:p w:rsidR="0096752A" w:rsidRPr="0045550D" w:rsidRDefault="0096752A" w:rsidP="00D543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</w:t>
            </w:r>
            <w:r w:rsidR="00D543B1" w:rsidRPr="00B2660F">
              <w:rPr>
                <w:rFonts w:ascii="Times New Roman" w:hAnsi="Times New Roman"/>
                <w:color w:val="000000" w:themeColor="text1"/>
                <w:lang w:eastAsia="en-GB"/>
              </w:rPr>
              <w:t>4.093.700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=  </w:t>
            </w:r>
            <w:r w:rsidR="00E3625D" w:rsidRPr="00B2660F">
              <w:rPr>
                <w:rFonts w:ascii="Times New Roman" w:hAnsi="Times New Roman"/>
                <w:color w:val="000000" w:themeColor="text1"/>
                <w:lang w:eastAsia="en-GB"/>
              </w:rPr>
              <w:t>1.169.700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+ </w:t>
            </w:r>
            <w:r w:rsidRPr="00D543B1">
              <w:rPr>
                <w:rFonts w:ascii="Times New Roman" w:hAnsi="Times New Roman"/>
                <w:bCs/>
                <w:color w:val="000000" w:themeColor="text1"/>
                <w:lang w:eastAsia="en-GB"/>
              </w:rPr>
              <w:t>2.924.000</w:t>
            </w:r>
          </w:p>
        </w:tc>
      </w:tr>
      <w:tr w:rsidR="0096752A" w:rsidTr="00E56A83">
        <w:tc>
          <w:tcPr>
            <w:tcW w:w="6516" w:type="dxa"/>
            <w:vAlign w:val="center"/>
          </w:tcPr>
          <w:p w:rsidR="0096752A" w:rsidRPr="009973CA" w:rsidRDefault="0096752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- 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 aferente costurilor stocurilor de produse</w:t>
            </w:r>
          </w:p>
        </w:tc>
        <w:tc>
          <w:tcPr>
            <w:tcW w:w="3538" w:type="dxa"/>
            <w:vAlign w:val="center"/>
          </w:tcPr>
          <w:p w:rsidR="0096752A" w:rsidRPr="009973CA" w:rsidRDefault="0096752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(110.000) = (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60.000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+ 50.00)</w:t>
            </w:r>
          </w:p>
        </w:tc>
      </w:tr>
      <w:tr w:rsidR="0096752A" w:rsidTr="00E56A83">
        <w:tc>
          <w:tcPr>
            <w:tcW w:w="6516" w:type="dxa"/>
            <w:vAlign w:val="center"/>
          </w:tcPr>
          <w:p w:rsidR="0096752A" w:rsidRDefault="0096752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- 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 din ajustări pentru deprecierea imobilizărilor</w:t>
            </w:r>
          </w:p>
        </w:tc>
        <w:tc>
          <w:tcPr>
            <w:tcW w:w="3538" w:type="dxa"/>
            <w:vAlign w:val="center"/>
          </w:tcPr>
          <w:p w:rsidR="0096752A" w:rsidRDefault="0096752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(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)</w:t>
            </w:r>
          </w:p>
        </w:tc>
      </w:tr>
      <w:tr w:rsidR="0096752A" w:rsidTr="00E56A83">
        <w:tc>
          <w:tcPr>
            <w:tcW w:w="6516" w:type="dxa"/>
            <w:vAlign w:val="center"/>
          </w:tcPr>
          <w:p w:rsidR="0096752A" w:rsidRPr="00F27326" w:rsidRDefault="0096752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+ </w:t>
            </w:r>
            <w:r w:rsidRPr="00F27326">
              <w:rPr>
                <w:rFonts w:ascii="Times New Roman" w:hAnsi="Times New Roman"/>
                <w:color w:val="000000" w:themeColor="text1"/>
                <w:lang w:eastAsia="en-GB"/>
              </w:rPr>
              <w:t>Diferențe favorabile de curs valutar legate de elementele monetare exprimate în valută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(800 +500 – 300 – 400)</w:t>
            </w:r>
          </w:p>
        </w:tc>
        <w:tc>
          <w:tcPr>
            <w:tcW w:w="3538" w:type="dxa"/>
            <w:vAlign w:val="center"/>
          </w:tcPr>
          <w:p w:rsidR="0096752A" w:rsidRPr="00F27326" w:rsidRDefault="0096752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600</w:t>
            </w:r>
          </w:p>
        </w:tc>
      </w:tr>
      <w:tr w:rsidR="0096752A" w:rsidTr="00E56A83">
        <w:tc>
          <w:tcPr>
            <w:tcW w:w="6516" w:type="dxa"/>
            <w:vAlign w:val="center"/>
          </w:tcPr>
          <w:p w:rsidR="0096752A" w:rsidRPr="00F27326" w:rsidRDefault="0096752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color w:val="000000" w:themeColor="text1"/>
                <w:lang w:eastAsia="en-GB"/>
              </w:rPr>
              <w:t>+Reduceri comerciale primite (rulaj creditor)</w:t>
            </w:r>
          </w:p>
        </w:tc>
        <w:tc>
          <w:tcPr>
            <w:tcW w:w="3538" w:type="dxa"/>
            <w:vAlign w:val="center"/>
          </w:tcPr>
          <w:p w:rsidR="0096752A" w:rsidRPr="00F27326" w:rsidRDefault="0096752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8.500= </w:t>
            </w:r>
            <w:r w:rsidRPr="00F27326">
              <w:rPr>
                <w:rFonts w:ascii="Times New Roman" w:hAnsi="Times New Roman"/>
                <w:color w:val="000000" w:themeColor="text1"/>
                <w:lang w:eastAsia="en-GB"/>
              </w:rPr>
              <w:t>4.000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+ </w:t>
            </w: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4.500</w:t>
            </w:r>
          </w:p>
        </w:tc>
      </w:tr>
      <w:tr w:rsidR="0096752A" w:rsidTr="00E56A83">
        <w:tc>
          <w:tcPr>
            <w:tcW w:w="6516" w:type="dxa"/>
          </w:tcPr>
          <w:p w:rsidR="0096752A" w:rsidRPr="00F27326" w:rsidRDefault="0096752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32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= Baza impozabila</w:t>
            </w:r>
          </w:p>
        </w:tc>
        <w:tc>
          <w:tcPr>
            <w:tcW w:w="3538" w:type="dxa"/>
          </w:tcPr>
          <w:p w:rsidR="0096752A" w:rsidRPr="0093409F" w:rsidRDefault="00D543B1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strike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409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3.982.800</w:t>
            </w:r>
            <w:r w:rsidRPr="0093409F">
              <w:rPr>
                <w:rFonts w:ascii="Times New Roman" w:hAnsi="Times New Roman"/>
                <w:iCs/>
                <w:strike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96752A" w:rsidRDefault="0096752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</w:p>
    <w:p w:rsidR="0096752A" w:rsidRDefault="0096752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Ca urmare a depasirii plafonului de </w:t>
      </w:r>
      <w:r w:rsidR="00D543B1" w:rsidRPr="0093409F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250.000</w:t>
      </w:r>
      <w:r w:rsidR="00D543B1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eur la finalul trim IV, se va trece la impozitul pe profit chiar din aceasta perioada fiscala.</w:t>
      </w:r>
    </w:p>
    <w:p w:rsidR="0096752A" w:rsidRDefault="0096752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</w:p>
    <w:p w:rsidR="0096752A" w:rsidRPr="0096752A" w:rsidRDefault="0096752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hd w:val="clear" w:color="auto" w:fill="FFFFFF"/>
          <w:lang w:val="ro-RO"/>
        </w:rPr>
      </w:pPr>
      <w:r w:rsidRPr="0096752A">
        <w:rPr>
          <w:rFonts w:ascii="Times New Roman" w:hAnsi="Times New Roman"/>
          <w:b/>
          <w:bCs/>
          <w:iCs/>
          <w:color w:val="000000" w:themeColor="text1"/>
          <w:shd w:val="clear" w:color="auto" w:fill="FFFFFF"/>
          <w:lang w:val="ro-RO"/>
        </w:rPr>
        <w:t xml:space="preserve">Calcul impozit pe profit </w:t>
      </w:r>
    </w:p>
    <w:tbl>
      <w:tblPr>
        <w:tblStyle w:val="TableGrid"/>
        <w:tblW w:w="0" w:type="auto"/>
        <w:tblLook w:val="04A0"/>
      </w:tblPr>
      <w:tblGrid>
        <w:gridCol w:w="8359"/>
        <w:gridCol w:w="1695"/>
      </w:tblGrid>
      <w:tr w:rsidR="0096752A" w:rsidTr="0096752A">
        <w:tc>
          <w:tcPr>
            <w:tcW w:w="8359" w:type="dxa"/>
          </w:tcPr>
          <w:p w:rsidR="0096752A" w:rsidRPr="0096752A" w:rsidRDefault="0096752A" w:rsidP="0096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</w:pPr>
            <w:r w:rsidRPr="0096752A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Venituri totale</w:t>
            </w:r>
          </w:p>
          <w:p w:rsidR="0096752A" w:rsidRPr="0096752A" w:rsidRDefault="0096752A" w:rsidP="0096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</w:pPr>
            <w:r w:rsidRPr="0096752A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-Cheltuieli totale</w:t>
            </w:r>
          </w:p>
          <w:p w:rsidR="0096752A" w:rsidRPr="0096752A" w:rsidRDefault="0096752A" w:rsidP="0096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  <w:t>=RC</w:t>
            </w:r>
          </w:p>
        </w:tc>
        <w:tc>
          <w:tcPr>
            <w:tcW w:w="1695" w:type="dxa"/>
          </w:tcPr>
          <w:p w:rsidR="0096752A" w:rsidRPr="0096752A" w:rsidRDefault="0096752A" w:rsidP="009675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752A">
              <w:rPr>
                <w:rFonts w:ascii="Times New Roman" w:hAnsi="Times New Roman"/>
                <w:color w:val="000000" w:themeColor="text1"/>
                <w:lang w:eastAsia="en-GB"/>
              </w:rPr>
              <w:t>2.924.000</w:t>
            </w:r>
          </w:p>
          <w:p w:rsidR="0096752A" w:rsidRDefault="0096752A" w:rsidP="009675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752A">
              <w:rPr>
                <w:rFonts w:ascii="Times New Roman" w:hAnsi="Times New Roman"/>
                <w:color w:val="000000" w:themeColor="text1"/>
                <w:lang w:eastAsia="en-GB"/>
              </w:rPr>
              <w:t>-2.152.205</w:t>
            </w:r>
          </w:p>
          <w:p w:rsidR="0096752A" w:rsidRPr="0096752A" w:rsidRDefault="0096752A" w:rsidP="009675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96752A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771.795</w:t>
            </w:r>
          </w:p>
        </w:tc>
      </w:tr>
      <w:tr w:rsidR="0096752A" w:rsidTr="0096752A">
        <w:tc>
          <w:tcPr>
            <w:tcW w:w="8359" w:type="dxa"/>
          </w:tcPr>
          <w:p w:rsidR="0096752A" w:rsidRDefault="0096752A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  <w:t>+ESV</w:t>
            </w:r>
          </w:p>
          <w:p w:rsidR="0096752A" w:rsidRPr="0096752A" w:rsidRDefault="0096752A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</w:pPr>
            <w:r w:rsidRPr="0096752A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Dif</w:t>
            </w:r>
            <w:r w:rsidR="00D543B1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6752A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fav curs valutar la sf</w:t>
            </w:r>
            <w:r w:rsidR="00D543B1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96752A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trim III</w:t>
            </w:r>
            <w:r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 xml:space="preserve"> (800 – 300)</w:t>
            </w:r>
          </w:p>
        </w:tc>
        <w:tc>
          <w:tcPr>
            <w:tcW w:w="1695" w:type="dxa"/>
          </w:tcPr>
          <w:p w:rsidR="0096752A" w:rsidRDefault="0096752A" w:rsidP="009675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  <w:t>500</w:t>
            </w:r>
          </w:p>
        </w:tc>
      </w:tr>
      <w:tr w:rsidR="0096752A" w:rsidTr="0096752A">
        <w:tc>
          <w:tcPr>
            <w:tcW w:w="8359" w:type="dxa"/>
          </w:tcPr>
          <w:p w:rsidR="0096752A" w:rsidRDefault="0096752A" w:rsidP="00F273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  <w:t>-VNI</w:t>
            </w:r>
          </w:p>
        </w:tc>
        <w:tc>
          <w:tcPr>
            <w:tcW w:w="1695" w:type="dxa"/>
          </w:tcPr>
          <w:p w:rsidR="0096752A" w:rsidRPr="00846C5A" w:rsidRDefault="00846C5A" w:rsidP="009675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846C5A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10.00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0</w:t>
            </w:r>
          </w:p>
        </w:tc>
      </w:tr>
      <w:tr w:rsidR="0096752A" w:rsidTr="005046F5">
        <w:tc>
          <w:tcPr>
            <w:tcW w:w="8359" w:type="dxa"/>
            <w:vAlign w:val="center"/>
          </w:tcPr>
          <w:p w:rsidR="0096752A" w:rsidRDefault="0096752A" w:rsidP="0096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Venituri din ajustări pentru deprecierea imobilizărilor</w:t>
            </w:r>
          </w:p>
        </w:tc>
        <w:tc>
          <w:tcPr>
            <w:tcW w:w="1695" w:type="dxa"/>
            <w:vAlign w:val="center"/>
          </w:tcPr>
          <w:p w:rsidR="0096752A" w:rsidRDefault="0096752A" w:rsidP="009675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10.000</w:t>
            </w:r>
          </w:p>
        </w:tc>
      </w:tr>
      <w:tr w:rsidR="0096752A" w:rsidTr="0096752A">
        <w:tc>
          <w:tcPr>
            <w:tcW w:w="8359" w:type="dxa"/>
          </w:tcPr>
          <w:p w:rsidR="0096752A" w:rsidRDefault="0096752A" w:rsidP="0096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  <w:t>+</w:t>
            </w:r>
            <w:r w:rsidR="00EF45A5"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  <w:t xml:space="preserve"> CND</w:t>
            </w:r>
          </w:p>
        </w:tc>
        <w:tc>
          <w:tcPr>
            <w:tcW w:w="1695" w:type="dxa"/>
          </w:tcPr>
          <w:p w:rsidR="0096752A" w:rsidRDefault="005B156E" w:rsidP="009675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  <w:t>72.519</w:t>
            </w:r>
          </w:p>
        </w:tc>
      </w:tr>
      <w:tr w:rsidR="0096752A" w:rsidTr="0096752A">
        <w:tc>
          <w:tcPr>
            <w:tcW w:w="8359" w:type="dxa"/>
          </w:tcPr>
          <w:p w:rsidR="0096752A" w:rsidRDefault="000E0AE8" w:rsidP="00967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sociale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(1)</w:t>
            </w:r>
          </w:p>
        </w:tc>
        <w:tc>
          <w:tcPr>
            <w:tcW w:w="1695" w:type="dxa"/>
          </w:tcPr>
          <w:p w:rsidR="0096752A" w:rsidRPr="000E0AE8" w:rsidRDefault="000E0AE8" w:rsidP="009675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</w:pPr>
            <w:r w:rsidRPr="000E0AE8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0</w:t>
            </w:r>
          </w:p>
        </w:tc>
      </w:tr>
      <w:tr w:rsidR="000E0AE8" w:rsidTr="00F2071A">
        <w:tc>
          <w:tcPr>
            <w:tcW w:w="8359" w:type="dxa"/>
            <w:vAlign w:val="center"/>
          </w:tcPr>
          <w:p w:rsidR="000E0AE8" w:rsidRDefault="000E0AE8" w:rsidP="000E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Cheltuieli cu sponsorizarea </w:t>
            </w:r>
          </w:p>
        </w:tc>
        <w:tc>
          <w:tcPr>
            <w:tcW w:w="1695" w:type="dxa"/>
            <w:vAlign w:val="center"/>
          </w:tcPr>
          <w:p w:rsidR="000E0AE8" w:rsidRDefault="000E0AE8" w:rsidP="000E0A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15.000</w:t>
            </w:r>
          </w:p>
        </w:tc>
      </w:tr>
      <w:tr w:rsidR="000E0AE8" w:rsidTr="00AE605C">
        <w:tc>
          <w:tcPr>
            <w:tcW w:w="8359" w:type="dxa"/>
            <w:vAlign w:val="center"/>
          </w:tcPr>
          <w:p w:rsidR="000E0AE8" w:rsidRDefault="000E0AE8" w:rsidP="000E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 xml:space="preserve">Cheltuieli de exploatare privind amortizarea </w:t>
            </w:r>
            <w:r w:rsidR="00E43341">
              <w:rPr>
                <w:rFonts w:ascii="Times New Roman" w:hAnsi="Times New Roman"/>
                <w:color w:val="000000" w:themeColor="text1"/>
                <w:lang w:eastAsia="en-GB"/>
              </w:rPr>
              <w:t>echip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amentelor</w:t>
            </w:r>
          </w:p>
        </w:tc>
        <w:tc>
          <w:tcPr>
            <w:tcW w:w="1695" w:type="dxa"/>
            <w:vAlign w:val="center"/>
          </w:tcPr>
          <w:p w:rsidR="000E0AE8" w:rsidRDefault="000E0AE8" w:rsidP="000E0A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iCs/>
                <w:color w:val="000000" w:themeColor="text1"/>
                <w:shd w:val="clear" w:color="auto" w:fill="FFFFFF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</w:tc>
      </w:tr>
      <w:tr w:rsidR="000E0AE8" w:rsidTr="00AE605C">
        <w:tc>
          <w:tcPr>
            <w:tcW w:w="8359" w:type="dxa"/>
            <w:vAlign w:val="center"/>
          </w:tcPr>
          <w:p w:rsidR="000E0AE8" w:rsidRPr="00964122" w:rsidRDefault="000E0AE8" w:rsidP="000E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de exploatare privind amortizarea autoturismului</w:t>
            </w:r>
          </w:p>
        </w:tc>
        <w:tc>
          <w:tcPr>
            <w:tcW w:w="1695" w:type="dxa"/>
            <w:vAlign w:val="center"/>
          </w:tcPr>
          <w:p w:rsidR="000E0AE8" w:rsidRPr="00964122" w:rsidRDefault="000E0AE8" w:rsidP="000E0A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6.000</w:t>
            </w:r>
          </w:p>
        </w:tc>
      </w:tr>
      <w:tr w:rsidR="000E0AE8" w:rsidTr="00AE605C">
        <w:tc>
          <w:tcPr>
            <w:tcW w:w="8359" w:type="dxa"/>
            <w:vAlign w:val="center"/>
          </w:tcPr>
          <w:p w:rsidR="000E0AE8" w:rsidRPr="00964122" w:rsidRDefault="000E0AE8" w:rsidP="000E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de protocol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(2)</w:t>
            </w:r>
          </w:p>
        </w:tc>
        <w:tc>
          <w:tcPr>
            <w:tcW w:w="1695" w:type="dxa"/>
            <w:vAlign w:val="center"/>
          </w:tcPr>
          <w:p w:rsidR="000E0AE8" w:rsidRPr="00964122" w:rsidRDefault="000E0AE8" w:rsidP="000E0AE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2.204</w:t>
            </w:r>
          </w:p>
        </w:tc>
      </w:tr>
      <w:tr w:rsidR="005B156E" w:rsidTr="00AE605C">
        <w:tc>
          <w:tcPr>
            <w:tcW w:w="8359" w:type="dxa"/>
            <w:vAlign w:val="center"/>
          </w:tcPr>
          <w:p w:rsidR="005B156E" w:rsidRPr="00964122" w:rsidRDefault="005B156E" w:rsidP="005B15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combustibilul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 (50% x 8.630)</w:t>
            </w:r>
          </w:p>
        </w:tc>
        <w:tc>
          <w:tcPr>
            <w:tcW w:w="1695" w:type="dxa"/>
            <w:vAlign w:val="center"/>
          </w:tcPr>
          <w:p w:rsidR="005B156E" w:rsidRDefault="005B156E" w:rsidP="005B15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4.315</w:t>
            </w:r>
          </w:p>
        </w:tc>
      </w:tr>
      <w:tr w:rsidR="005B156E" w:rsidTr="00AE605C">
        <w:tc>
          <w:tcPr>
            <w:tcW w:w="8359" w:type="dxa"/>
            <w:vAlign w:val="center"/>
          </w:tcPr>
          <w:p w:rsidR="005B156E" w:rsidRPr="00964122" w:rsidRDefault="005B156E" w:rsidP="005B15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Chletuieli cu provizioanele pentru litigii</w:t>
            </w:r>
          </w:p>
        </w:tc>
        <w:tc>
          <w:tcPr>
            <w:tcW w:w="1695" w:type="dxa"/>
            <w:vAlign w:val="center"/>
          </w:tcPr>
          <w:p w:rsidR="005B156E" w:rsidRDefault="005B156E" w:rsidP="005B15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5.000</w:t>
            </w:r>
          </w:p>
        </w:tc>
      </w:tr>
      <w:tr w:rsidR="005B156E" w:rsidTr="00AE605C">
        <w:tc>
          <w:tcPr>
            <w:tcW w:w="8359" w:type="dxa"/>
            <w:vAlign w:val="center"/>
          </w:tcPr>
          <w:p w:rsidR="005B156E" w:rsidRPr="00964122" w:rsidRDefault="005B156E" w:rsidP="005B15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Cheltuieli cu amenzile datorate autorităților fiscale</w:t>
            </w:r>
          </w:p>
        </w:tc>
        <w:tc>
          <w:tcPr>
            <w:tcW w:w="1695" w:type="dxa"/>
            <w:vAlign w:val="center"/>
          </w:tcPr>
          <w:p w:rsidR="005B156E" w:rsidRPr="00964122" w:rsidRDefault="005B156E" w:rsidP="005B15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10.000</w:t>
            </w:r>
          </w:p>
        </w:tc>
      </w:tr>
      <w:tr w:rsidR="005B156E" w:rsidTr="00AE605C">
        <w:tc>
          <w:tcPr>
            <w:tcW w:w="8359" w:type="dxa"/>
            <w:vAlign w:val="center"/>
          </w:tcPr>
          <w:p w:rsidR="005B156E" w:rsidRPr="005B156E" w:rsidRDefault="005B156E" w:rsidP="005B15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5B156E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- DF</w:t>
            </w:r>
          </w:p>
        </w:tc>
        <w:tc>
          <w:tcPr>
            <w:tcW w:w="1695" w:type="dxa"/>
            <w:vAlign w:val="center"/>
          </w:tcPr>
          <w:p w:rsidR="005B156E" w:rsidRPr="00D738DE" w:rsidRDefault="00D738DE" w:rsidP="005B156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D738DE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36.500</w:t>
            </w:r>
          </w:p>
        </w:tc>
      </w:tr>
      <w:tr w:rsidR="005B156E" w:rsidTr="00AE605C">
        <w:tc>
          <w:tcPr>
            <w:tcW w:w="8359" w:type="dxa"/>
            <w:vAlign w:val="center"/>
          </w:tcPr>
          <w:p w:rsidR="005B156E" w:rsidRDefault="005B156E" w:rsidP="005B15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Rezerva legala (3)</w:t>
            </w:r>
          </w:p>
          <w:p w:rsidR="00D738DE" w:rsidRDefault="00D738DE" w:rsidP="005B15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Amort fiscala echipamente</w:t>
            </w:r>
          </w:p>
          <w:p w:rsidR="00D738DE" w:rsidRPr="00964122" w:rsidRDefault="00D738DE" w:rsidP="005B15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Amort fiscala auto (4)</w:t>
            </w:r>
          </w:p>
        </w:tc>
        <w:tc>
          <w:tcPr>
            <w:tcW w:w="1695" w:type="dxa"/>
            <w:vAlign w:val="center"/>
          </w:tcPr>
          <w:p w:rsidR="005B156E" w:rsidRDefault="00D738DE" w:rsidP="00D738DE">
            <w:pPr>
              <w:tabs>
                <w:tab w:val="left" w:pos="74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2.000</w:t>
            </w:r>
          </w:p>
          <w:p w:rsidR="00D738DE" w:rsidRDefault="00D738DE" w:rsidP="00D738DE">
            <w:pPr>
              <w:tabs>
                <w:tab w:val="left" w:pos="74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964122">
              <w:rPr>
                <w:rFonts w:ascii="Times New Roman" w:hAnsi="Times New Roman"/>
                <w:color w:val="000000" w:themeColor="text1"/>
                <w:lang w:eastAsia="en-GB"/>
              </w:rPr>
              <w:t>30.000</w:t>
            </w:r>
          </w:p>
          <w:p w:rsidR="00D738DE" w:rsidRPr="00964122" w:rsidRDefault="00D738DE" w:rsidP="00D738DE">
            <w:pPr>
              <w:tabs>
                <w:tab w:val="left" w:pos="74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4.500</w:t>
            </w:r>
          </w:p>
        </w:tc>
      </w:tr>
      <w:tr w:rsidR="005B156E" w:rsidRPr="00964122" w:rsidTr="005B156E">
        <w:tc>
          <w:tcPr>
            <w:tcW w:w="8359" w:type="dxa"/>
          </w:tcPr>
          <w:p w:rsidR="005B156E" w:rsidRPr="00964122" w:rsidRDefault="00D738DE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= Rezult</w:t>
            </w:r>
            <w:r w:rsidR="00846C5A">
              <w:rPr>
                <w:rFonts w:ascii="Times New Roman" w:hAnsi="Times New Roman"/>
                <w:color w:val="000000" w:themeColor="text1"/>
                <w:lang w:eastAsia="en-GB"/>
              </w:rPr>
              <w:t>a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t fiscal inainte de </w:t>
            </w:r>
            <w:r w:rsidR="00846C5A">
              <w:rPr>
                <w:rFonts w:ascii="Times New Roman" w:hAnsi="Times New Roman"/>
                <w:color w:val="000000" w:themeColor="text1"/>
                <w:lang w:eastAsia="en-GB"/>
              </w:rPr>
              <w:t>acoperirea pierderii</w:t>
            </w:r>
          </w:p>
        </w:tc>
        <w:tc>
          <w:tcPr>
            <w:tcW w:w="1695" w:type="dxa"/>
          </w:tcPr>
          <w:p w:rsidR="005B156E" w:rsidRPr="00964122" w:rsidRDefault="00846C5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798.314</w:t>
            </w:r>
          </w:p>
        </w:tc>
      </w:tr>
      <w:tr w:rsidR="005B156E" w:rsidRPr="00964122" w:rsidTr="005B156E">
        <w:tc>
          <w:tcPr>
            <w:tcW w:w="8359" w:type="dxa"/>
          </w:tcPr>
          <w:p w:rsidR="005B156E" w:rsidRPr="00964122" w:rsidRDefault="00846C5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- Pierderi fiscale reportate*</w:t>
            </w:r>
          </w:p>
        </w:tc>
        <w:tc>
          <w:tcPr>
            <w:tcW w:w="1695" w:type="dxa"/>
          </w:tcPr>
          <w:p w:rsidR="005B156E" w:rsidRPr="00964122" w:rsidRDefault="00846C5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0</w:t>
            </w:r>
          </w:p>
        </w:tc>
      </w:tr>
      <w:tr w:rsidR="005B156E" w:rsidRPr="00964122" w:rsidTr="005B156E">
        <w:tc>
          <w:tcPr>
            <w:tcW w:w="8359" w:type="dxa"/>
          </w:tcPr>
          <w:p w:rsidR="005B156E" w:rsidRPr="00964122" w:rsidRDefault="00846C5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= Rezultat fiscal inaintedupa acoperirea pierderii</w:t>
            </w:r>
          </w:p>
        </w:tc>
        <w:tc>
          <w:tcPr>
            <w:tcW w:w="1695" w:type="dxa"/>
          </w:tcPr>
          <w:p w:rsidR="005B156E" w:rsidRPr="00964122" w:rsidRDefault="00846C5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798.314</w:t>
            </w:r>
          </w:p>
        </w:tc>
      </w:tr>
      <w:tr w:rsidR="005B156E" w:rsidRPr="00964122" w:rsidTr="005B156E">
        <w:tc>
          <w:tcPr>
            <w:tcW w:w="8359" w:type="dxa"/>
          </w:tcPr>
          <w:p w:rsidR="005B156E" w:rsidRPr="00964122" w:rsidRDefault="00846C5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Imp pe profit (16%)</w:t>
            </w:r>
          </w:p>
        </w:tc>
        <w:tc>
          <w:tcPr>
            <w:tcW w:w="1695" w:type="dxa"/>
          </w:tcPr>
          <w:p w:rsidR="005B156E" w:rsidRPr="00964122" w:rsidRDefault="00846C5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127.730</w:t>
            </w:r>
          </w:p>
        </w:tc>
      </w:tr>
      <w:tr w:rsidR="00846C5A" w:rsidRPr="00964122" w:rsidTr="005B156E">
        <w:tc>
          <w:tcPr>
            <w:tcW w:w="8359" w:type="dxa"/>
          </w:tcPr>
          <w:p w:rsidR="00846C5A" w:rsidRDefault="00846C5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846C5A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Sume de scazut din impozit</w:t>
            </w:r>
          </w:p>
          <w:p w:rsidR="00846C5A" w:rsidRDefault="00846C5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</w:pPr>
            <w:r w:rsidRPr="00846C5A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-Credii fiscal extern</w:t>
            </w:r>
          </w:p>
          <w:p w:rsidR="00846C5A" w:rsidRDefault="00846C5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 w:rsidRPr="00846C5A">
              <w:rPr>
                <w:rFonts w:ascii="Times New Roman" w:hAnsi="Times New Roman"/>
                <w:color w:val="000000" w:themeColor="text1"/>
                <w:lang w:eastAsia="en-GB"/>
              </w:rPr>
              <w:t>- Impo</w:t>
            </w:r>
            <w:r>
              <w:rPr>
                <w:rFonts w:ascii="Times New Roman" w:hAnsi="Times New Roman"/>
                <w:color w:val="000000" w:themeColor="text1"/>
                <w:lang w:eastAsia="en-GB"/>
              </w:rPr>
              <w:t>zitul pe profitul reinvestit (5)</w:t>
            </w:r>
          </w:p>
          <w:p w:rsidR="00846C5A" w:rsidRPr="00846C5A" w:rsidRDefault="00846C5A" w:rsidP="00E56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- Sponsorizarea (6)</w:t>
            </w:r>
          </w:p>
        </w:tc>
        <w:tc>
          <w:tcPr>
            <w:tcW w:w="1695" w:type="dxa"/>
          </w:tcPr>
          <w:p w:rsidR="00846C5A" w:rsidRDefault="00846C5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</w:p>
          <w:p w:rsidR="00846C5A" w:rsidRDefault="00846C5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0</w:t>
            </w:r>
          </w:p>
          <w:p w:rsidR="00846C5A" w:rsidRDefault="00846C5A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3.200</w:t>
            </w:r>
          </w:p>
          <w:p w:rsidR="00846C5A" w:rsidRPr="00964122" w:rsidRDefault="00281EF7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15.000</w:t>
            </w:r>
          </w:p>
        </w:tc>
      </w:tr>
      <w:tr w:rsidR="00846C5A" w:rsidRPr="00964122" w:rsidTr="005B156E">
        <w:tc>
          <w:tcPr>
            <w:tcW w:w="8359" w:type="dxa"/>
          </w:tcPr>
          <w:p w:rsidR="00846C5A" w:rsidRPr="00281EF7" w:rsidRDefault="00281EF7" w:rsidP="00281E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281EF7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= Imp profit inainte de bonificatii</w:t>
            </w:r>
          </w:p>
        </w:tc>
        <w:tc>
          <w:tcPr>
            <w:tcW w:w="1695" w:type="dxa"/>
          </w:tcPr>
          <w:p w:rsidR="00846C5A" w:rsidRPr="00281EF7" w:rsidRDefault="00281EF7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281EF7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109.530</w:t>
            </w:r>
          </w:p>
        </w:tc>
      </w:tr>
      <w:tr w:rsidR="00281EF7" w:rsidRPr="00964122" w:rsidTr="005B156E">
        <w:tc>
          <w:tcPr>
            <w:tcW w:w="8359" w:type="dxa"/>
          </w:tcPr>
          <w:p w:rsidR="00281EF7" w:rsidRDefault="00281EF7" w:rsidP="006F2A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Bonificatii</w:t>
            </w:r>
            <w:r w:rsidRPr="00281EF7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 xml:space="preserve">(doar 2% fiind in </w:t>
            </w:r>
            <w:r w:rsidR="006F2A64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>primul</w:t>
            </w:r>
            <w:r w:rsidRPr="00281EF7">
              <w:rPr>
                <w:rFonts w:ascii="Times New Roman" w:hAnsi="Times New Roman"/>
                <w:i/>
                <w:iCs/>
                <w:color w:val="000000" w:themeColor="text1"/>
                <w:lang w:eastAsia="en-GB"/>
              </w:rPr>
              <w:t xml:space="preserve"> an de functionare)</w:t>
            </w:r>
          </w:p>
        </w:tc>
        <w:tc>
          <w:tcPr>
            <w:tcW w:w="1695" w:type="dxa"/>
          </w:tcPr>
          <w:p w:rsidR="00281EF7" w:rsidRDefault="00281EF7" w:rsidP="0049191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>2.</w:t>
            </w:r>
            <w:r w:rsidR="00491917">
              <w:rPr>
                <w:rFonts w:ascii="Times New Roman" w:hAnsi="Times New Roman"/>
                <w:color w:val="000000" w:themeColor="text1"/>
                <w:lang w:eastAsia="en-GB"/>
              </w:rPr>
              <w:t>858</w:t>
            </w:r>
          </w:p>
        </w:tc>
      </w:tr>
      <w:tr w:rsidR="00281EF7" w:rsidRPr="00964122" w:rsidTr="005B156E">
        <w:tc>
          <w:tcPr>
            <w:tcW w:w="8359" w:type="dxa"/>
          </w:tcPr>
          <w:p w:rsidR="00281EF7" w:rsidRPr="00281EF7" w:rsidRDefault="00281EF7" w:rsidP="00281E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281EF7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 xml:space="preserve">= Imp pe profit </w:t>
            </w:r>
          </w:p>
        </w:tc>
        <w:tc>
          <w:tcPr>
            <w:tcW w:w="1695" w:type="dxa"/>
          </w:tcPr>
          <w:p w:rsidR="00281EF7" w:rsidRPr="00281EF7" w:rsidRDefault="00281EF7" w:rsidP="0049191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</w:pPr>
            <w:r w:rsidRPr="00281EF7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10</w:t>
            </w:r>
            <w:r w:rsidR="00491917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6</w:t>
            </w:r>
            <w:r w:rsidRPr="00281EF7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.</w:t>
            </w:r>
            <w:r w:rsidR="00491917">
              <w:rPr>
                <w:rFonts w:ascii="Times New Roman" w:hAnsi="Times New Roman"/>
                <w:b/>
                <w:bCs/>
                <w:color w:val="000000" w:themeColor="text1"/>
                <w:lang w:eastAsia="en-GB"/>
              </w:rPr>
              <w:t>672</w:t>
            </w:r>
          </w:p>
        </w:tc>
      </w:tr>
      <w:tr w:rsidR="00281EF7" w:rsidRPr="00964122" w:rsidTr="005B156E">
        <w:tc>
          <w:tcPr>
            <w:tcW w:w="8359" w:type="dxa"/>
          </w:tcPr>
          <w:p w:rsidR="00281EF7" w:rsidRDefault="00281EF7" w:rsidP="00281E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Obligatii de declarare si plata </w:t>
            </w:r>
          </w:p>
        </w:tc>
        <w:tc>
          <w:tcPr>
            <w:tcW w:w="1695" w:type="dxa"/>
          </w:tcPr>
          <w:p w:rsidR="00281EF7" w:rsidRDefault="00281EF7" w:rsidP="00E56A8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eastAsia="en-GB"/>
              </w:rPr>
            </w:pPr>
            <w:r>
              <w:rPr>
                <w:rFonts w:ascii="Times New Roman" w:hAnsi="Times New Roman"/>
                <w:color w:val="000000" w:themeColor="text1"/>
                <w:lang w:eastAsia="en-GB"/>
              </w:rPr>
              <w:t xml:space="preserve">D101, </w:t>
            </w:r>
            <w:r w:rsidRPr="0093409F">
              <w:rPr>
                <w:rFonts w:ascii="Times New Roman" w:hAnsi="Times New Roman"/>
                <w:color w:val="000000" w:themeColor="text1"/>
                <w:lang w:eastAsia="en-GB"/>
              </w:rPr>
              <w:t xml:space="preserve">25 iun </w:t>
            </w:r>
            <w:r w:rsidR="0093409F" w:rsidRPr="0093409F">
              <w:rPr>
                <w:rFonts w:ascii="Times New Roman" w:hAnsi="Times New Roman"/>
                <w:color w:val="000000" w:themeColor="text1"/>
                <w:lang w:eastAsia="en-GB"/>
              </w:rPr>
              <w:t>2026</w:t>
            </w:r>
          </w:p>
        </w:tc>
      </w:tr>
    </w:tbl>
    <w:p w:rsidR="000E0AE8" w:rsidRDefault="000E0AE8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hd w:val="clear" w:color="auto" w:fill="FFFFFF"/>
          <w:lang w:val="ro-RO"/>
        </w:rPr>
      </w:pPr>
    </w:p>
    <w:p w:rsidR="00846C5A" w:rsidRPr="00846C5A" w:rsidRDefault="00846C5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</w:pPr>
      <w:r w:rsidRPr="00846C5A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 xml:space="preserve">* Incepand cu anul 2024, pierderile fiscale se recupereaza </w:t>
      </w:r>
      <w:r w:rsidR="006F2A64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î</w:t>
      </w:r>
      <w:r w:rsidRPr="00846C5A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n lim</w:t>
      </w:r>
      <w:r w:rsidR="006F2A64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ita</w:t>
      </w:r>
      <w:r w:rsidRPr="00846C5A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 xml:space="preserve"> a 70% x Profitul impozabil.</w:t>
      </w:r>
    </w:p>
    <w:p w:rsidR="00846C5A" w:rsidRPr="00846C5A" w:rsidRDefault="00846C5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lang w:eastAsia="en-GB"/>
        </w:rPr>
      </w:pPr>
      <w:r w:rsidRPr="00846C5A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In cazul nostru, s-ar putea reuc</w:t>
      </w:r>
      <w:r w:rsidR="00D543B1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upera î</w:t>
      </w:r>
      <w:r w:rsidRPr="00846C5A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 xml:space="preserve">n limita de 70% x </w:t>
      </w:r>
      <w:r w:rsidRPr="00846C5A">
        <w:rPr>
          <w:rFonts w:ascii="Times New Roman" w:hAnsi="Times New Roman"/>
          <w:i/>
          <w:color w:val="000000" w:themeColor="text1"/>
          <w:lang w:eastAsia="en-GB"/>
        </w:rPr>
        <w:t>798.314 =</w:t>
      </w:r>
      <w:r>
        <w:rPr>
          <w:rFonts w:ascii="Times New Roman" w:hAnsi="Times New Roman"/>
          <w:i/>
          <w:color w:val="000000" w:themeColor="text1"/>
          <w:lang w:eastAsia="en-GB"/>
        </w:rPr>
        <w:t xml:space="preserve"> 558.820</w:t>
      </w:r>
    </w:p>
    <w:p w:rsidR="00846C5A" w:rsidRDefault="00846C5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hd w:val="clear" w:color="auto" w:fill="FFFFFF"/>
          <w:lang w:val="ro-RO"/>
        </w:rPr>
      </w:pPr>
    </w:p>
    <w:p w:rsidR="000E0AE8" w:rsidRPr="000E0AE8" w:rsidRDefault="000E0AE8" w:rsidP="000E0AE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 w:rsidRPr="000E0AE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lastRenderedPageBreak/>
        <w:t>Analiza limita ded</w:t>
      </w:r>
      <w:r w:rsidR="00D543B1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</w:t>
      </w:r>
      <w:r w:rsidRPr="000E0AE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ch</w:t>
      </w:r>
      <w:r w:rsidR="006F2A64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eltuieli</w:t>
      </w:r>
      <w:r w:rsidRPr="000E0AE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soc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= 5% x Ch cu salarii = 5% x </w:t>
      </w:r>
      <w:r w:rsidRPr="00964122">
        <w:rPr>
          <w:rFonts w:ascii="Times New Roman" w:hAnsi="Times New Roman"/>
          <w:color w:val="000000" w:themeColor="text1"/>
          <w:lang w:eastAsia="en-GB"/>
        </w:rPr>
        <w:t>465.000</w:t>
      </w:r>
      <w:r>
        <w:rPr>
          <w:rFonts w:ascii="Times New Roman" w:hAnsi="Times New Roman"/>
          <w:color w:val="000000" w:themeColor="text1"/>
          <w:lang w:eastAsia="en-GB"/>
        </w:rPr>
        <w:t xml:space="preserve"> = 23.250</w:t>
      </w:r>
    </w:p>
    <w:p w:rsidR="000E0AE8" w:rsidRPr="000E0AE8" w:rsidRDefault="006F2A64" w:rsidP="000E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Cheltuială integral deductibilă</w:t>
      </w:r>
    </w:p>
    <w:p w:rsidR="0096752A" w:rsidRDefault="0096752A" w:rsidP="00F27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hd w:val="clear" w:color="auto" w:fill="FFFFFF"/>
          <w:lang w:val="ro-RO"/>
        </w:rPr>
      </w:pPr>
    </w:p>
    <w:p w:rsidR="000E0AE8" w:rsidRPr="000E0AE8" w:rsidRDefault="000E0AE8" w:rsidP="000E0AE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 w:rsidRPr="000E0AE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Analiza deductibilitate ch protocol</w:t>
      </w:r>
    </w:p>
    <w:p w:rsidR="000E0AE8" w:rsidRDefault="000E0AE8" w:rsidP="000E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 w:rsidRPr="000E0AE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Lim</w:t>
      </w:r>
      <w:r w:rsidR="006F2A64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ita</w:t>
      </w:r>
      <w:r w:rsidR="00E43341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</w:t>
      </w:r>
      <w:r w:rsidRPr="000E0AE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ch</w:t>
      </w:r>
      <w:r w:rsidR="00E43341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</w:t>
      </w:r>
      <w:r w:rsidRPr="000E0AE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ded = 2% x (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RC + Ch protocol + 691) = 2% x </w:t>
      </w:r>
      <w:r w:rsidRPr="000E0AE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(</w:t>
      </w:r>
      <w:r w:rsidRPr="000E0AE8">
        <w:rPr>
          <w:rFonts w:ascii="Times New Roman" w:hAnsi="Times New Roman"/>
          <w:color w:val="000000" w:themeColor="text1"/>
          <w:lang w:eastAsia="en-GB"/>
        </w:rPr>
        <w:t xml:space="preserve">771.795 + 18.000 +0) = </w:t>
      </w:r>
      <w:r>
        <w:rPr>
          <w:rFonts w:ascii="Times New Roman" w:hAnsi="Times New Roman"/>
          <w:color w:val="000000" w:themeColor="text1"/>
          <w:lang w:eastAsia="en-GB"/>
        </w:rPr>
        <w:t>15.796</w:t>
      </w:r>
    </w:p>
    <w:p w:rsidR="000E0AE8" w:rsidRDefault="000E0AE8" w:rsidP="000E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>
        <w:rPr>
          <w:rFonts w:ascii="Times New Roman" w:hAnsi="Times New Roman"/>
          <w:color w:val="000000" w:themeColor="text1"/>
          <w:lang w:eastAsia="en-GB"/>
        </w:rPr>
        <w:t>Ch neded = 18.000 – 15.796 = 2.204</w:t>
      </w:r>
    </w:p>
    <w:p w:rsidR="005B156E" w:rsidRDefault="005B156E" w:rsidP="000E0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</w:p>
    <w:p w:rsidR="005B156E" w:rsidRDefault="005B156E" w:rsidP="005B156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Analiza rezerva legala de constituit </w:t>
      </w:r>
      <w:r w:rsidR="006F2A64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ș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i dedus</w:t>
      </w:r>
    </w:p>
    <w:p w:rsidR="005B156E" w:rsidRDefault="005B156E" w:rsidP="005B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Limite max de dedus c</w:t>
      </w:r>
      <w:r w:rsidR="006F2A64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â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t timp capitalul social are aceast</w:t>
      </w:r>
      <w:r w:rsidR="006F2A64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ă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valoare (10.000): 20% x Cap social = 2.000</w:t>
      </w:r>
    </w:p>
    <w:p w:rsidR="005B156E" w:rsidRDefault="005B156E" w:rsidP="005B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Limita max posibil de dedus </w:t>
      </w:r>
      <w:r w:rsidR="006F2A64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î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n anul curent = 5% x (RC + 691) = 5% x (</w:t>
      </w:r>
      <w:r w:rsidRPr="000E0AE8">
        <w:rPr>
          <w:rFonts w:ascii="Times New Roman" w:hAnsi="Times New Roman"/>
          <w:color w:val="000000" w:themeColor="text1"/>
          <w:lang w:eastAsia="en-GB"/>
        </w:rPr>
        <w:t>771.795 +0)</w:t>
      </w:r>
      <w:r>
        <w:rPr>
          <w:rFonts w:ascii="Times New Roman" w:hAnsi="Times New Roman"/>
          <w:color w:val="000000" w:themeColor="text1"/>
          <w:lang w:eastAsia="en-GB"/>
        </w:rPr>
        <w:t xml:space="preserve"> = 38.590</w:t>
      </w:r>
    </w:p>
    <w:p w:rsidR="005B156E" w:rsidRDefault="005B156E" w:rsidP="005B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>
        <w:rPr>
          <w:rFonts w:ascii="Times New Roman" w:hAnsi="Times New Roman"/>
          <w:color w:val="000000" w:themeColor="text1"/>
          <w:lang w:eastAsia="en-GB"/>
        </w:rPr>
        <w:t>Suma deductibil</w:t>
      </w:r>
      <w:r w:rsidR="006F2A64">
        <w:rPr>
          <w:rFonts w:ascii="Times New Roman" w:hAnsi="Times New Roman"/>
          <w:color w:val="000000" w:themeColor="text1"/>
          <w:lang w:eastAsia="en-GB"/>
        </w:rPr>
        <w:t>ă</w:t>
      </w:r>
      <w:r>
        <w:rPr>
          <w:rFonts w:ascii="Times New Roman" w:hAnsi="Times New Roman"/>
          <w:color w:val="000000" w:themeColor="text1"/>
          <w:lang w:eastAsia="en-GB"/>
        </w:rPr>
        <w:t xml:space="preserve"> </w:t>
      </w:r>
      <w:r w:rsidR="006F2A64">
        <w:rPr>
          <w:rFonts w:ascii="Times New Roman" w:hAnsi="Times New Roman"/>
          <w:color w:val="000000" w:themeColor="text1"/>
          <w:lang w:eastAsia="en-GB"/>
        </w:rPr>
        <w:t>î</w:t>
      </w:r>
      <w:r>
        <w:rPr>
          <w:rFonts w:ascii="Times New Roman" w:hAnsi="Times New Roman"/>
          <w:color w:val="000000" w:themeColor="text1"/>
          <w:lang w:eastAsia="en-GB"/>
        </w:rPr>
        <w:t>n anul current = 2.000</w:t>
      </w:r>
    </w:p>
    <w:p w:rsidR="005B156E" w:rsidRDefault="005B156E" w:rsidP="005B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</w:p>
    <w:p w:rsidR="005B156E" w:rsidRPr="005B156E" w:rsidRDefault="005B156E" w:rsidP="005B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lang w:eastAsia="en-GB"/>
        </w:rPr>
      </w:pPr>
      <w:r w:rsidRPr="005B156E">
        <w:rPr>
          <w:rFonts w:ascii="Times New Roman" w:hAnsi="Times New Roman"/>
          <w:i/>
          <w:iCs/>
          <w:color w:val="000000" w:themeColor="text1"/>
          <w:lang w:eastAsia="en-GB"/>
        </w:rPr>
        <w:t>Obs: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 xml:space="preserve"> Dac</w:t>
      </w:r>
      <w:r w:rsidR="006F2A64">
        <w:rPr>
          <w:rFonts w:ascii="Times New Roman" w:hAnsi="Times New Roman"/>
          <w:i/>
          <w:iCs/>
          <w:color w:val="000000" w:themeColor="text1"/>
          <w:lang w:eastAsia="en-GB"/>
        </w:rPr>
        <w:t>ă</w:t>
      </w:r>
      <w:r w:rsidR="00375308">
        <w:rPr>
          <w:rFonts w:ascii="Times New Roman" w:hAnsi="Times New Roman"/>
          <w:i/>
          <w:iCs/>
          <w:color w:val="000000" w:themeColor="text1"/>
          <w:lang w:eastAsia="en-GB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>sociatatea ar fi func</w:t>
      </w:r>
      <w:r w:rsidR="006F2A64">
        <w:rPr>
          <w:rFonts w:ascii="Times New Roman" w:hAnsi="Times New Roman"/>
          <w:i/>
          <w:iCs/>
          <w:color w:val="000000" w:themeColor="text1"/>
          <w:lang w:eastAsia="en-GB"/>
        </w:rPr>
        <w:t>ț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 xml:space="preserve">ionat </w:t>
      </w:r>
      <w:r w:rsidR="006F2A64">
        <w:rPr>
          <w:rFonts w:ascii="Times New Roman" w:hAnsi="Times New Roman"/>
          <w:i/>
          <w:iCs/>
          <w:color w:val="000000" w:themeColor="text1"/>
          <w:lang w:eastAsia="en-GB"/>
        </w:rPr>
        <w:t>ș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 xml:space="preserve">i </w:t>
      </w:r>
      <w:r w:rsidR="006F2A64">
        <w:rPr>
          <w:rFonts w:ascii="Times New Roman" w:hAnsi="Times New Roman"/>
          <w:i/>
          <w:iCs/>
          <w:color w:val="000000" w:themeColor="text1"/>
          <w:lang w:eastAsia="en-GB"/>
        </w:rPr>
        <w:t>î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>n anii anteriori, ar fi trebuit s</w:t>
      </w:r>
      <w:r w:rsidR="006F2A64">
        <w:rPr>
          <w:rFonts w:ascii="Times New Roman" w:hAnsi="Times New Roman"/>
          <w:i/>
          <w:iCs/>
          <w:color w:val="000000" w:themeColor="text1"/>
          <w:lang w:eastAsia="en-GB"/>
        </w:rPr>
        <w:t>ă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 xml:space="preserve"> </w:t>
      </w:r>
      <w:r w:rsidR="006F2A64">
        <w:rPr>
          <w:rFonts w:ascii="Times New Roman" w:hAnsi="Times New Roman"/>
          <w:i/>
          <w:iCs/>
          <w:color w:val="000000" w:themeColor="text1"/>
          <w:lang w:eastAsia="en-GB"/>
        </w:rPr>
        <w:t>ț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 xml:space="preserve">inem seama </w:t>
      </w:r>
      <w:r w:rsidR="006F2A64">
        <w:rPr>
          <w:rFonts w:ascii="Times New Roman" w:hAnsi="Times New Roman"/>
          <w:i/>
          <w:iCs/>
          <w:color w:val="000000" w:themeColor="text1"/>
          <w:lang w:eastAsia="en-GB"/>
        </w:rPr>
        <w:t>ș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>i de SC 1061 (deja costituit).</w:t>
      </w:r>
    </w:p>
    <w:p w:rsidR="005B156E" w:rsidRDefault="005B156E" w:rsidP="005B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</w:p>
    <w:p w:rsidR="00D738DE" w:rsidRDefault="00D738DE" w:rsidP="00D738D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Limita max de dedus/luna = 1.500 lei</w:t>
      </w:r>
    </w:p>
    <w:p w:rsidR="00D738DE" w:rsidRDefault="00D738DE" w:rsidP="00D73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Max de dedus trim 4 = 3 luni x 1.500 lei/luna = 4.500 lei &lt;</w:t>
      </w:r>
      <w:r w:rsidR="006A0FD4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ch</w:t>
      </w:r>
      <w:r w:rsidR="00375308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amort = 6.000 =&gt; se deduce min</w:t>
      </w:r>
    </w:p>
    <w:p w:rsidR="00D738DE" w:rsidRDefault="00D738DE" w:rsidP="00D73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</w:p>
    <w:p w:rsidR="00D738DE" w:rsidRDefault="00D738DE" w:rsidP="00D73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</w:pPr>
      <w:r w:rsidRPr="00D738DE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Atentie!</w:t>
      </w:r>
      <w:r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 xml:space="preserve"> Dac</w:t>
      </w:r>
      <w:r w:rsidR="006A0FD4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ă</w:t>
      </w:r>
      <w:r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 xml:space="preserve"> ch cu amort</w:t>
      </w:r>
      <w:r w:rsidR="006A0FD4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izarea</w:t>
      </w:r>
      <w:r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 xml:space="preserve"> contab</w:t>
      </w:r>
      <w:r w:rsidR="00375308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il</w:t>
      </w:r>
      <w:r w:rsidR="006A0FD4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ă</w:t>
      </w:r>
      <w:r w:rsidR="00375308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 xml:space="preserve"> ar fi fost 3.000 lei, s-ar f</w:t>
      </w:r>
      <w:r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i dedus fiscal aceast</w:t>
      </w:r>
      <w:r w:rsidR="006A0FD4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ă</w:t>
      </w:r>
      <w:r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 xml:space="preserve"> sum</w:t>
      </w:r>
      <w:r w:rsidR="006A0FD4"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  <w:t>ă.</w:t>
      </w:r>
    </w:p>
    <w:p w:rsidR="00846C5A" w:rsidRDefault="00846C5A" w:rsidP="00D73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</w:pPr>
    </w:p>
    <w:p w:rsidR="00846C5A" w:rsidRDefault="00846C5A" w:rsidP="00846C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 w:rsidRPr="00846C5A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Calcul impozit profit reinvestit</w:t>
      </w:r>
    </w:p>
    <w:p w:rsidR="00846C5A" w:rsidRP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 w:rsidRPr="00846C5A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Valoare investitie = 20.000 &lt; RC </w:t>
      </w:r>
      <w:r w:rsidRPr="00846C5A">
        <w:rPr>
          <w:rFonts w:ascii="Times New Roman" w:hAnsi="Times New Roman"/>
          <w:color w:val="000000" w:themeColor="text1"/>
          <w:lang w:eastAsia="en-GB"/>
        </w:rPr>
        <w:t>771.795 =&gt; se aplica facilitatea la intreaga valoare</w:t>
      </w:r>
    </w:p>
    <w:p w:rsidR="00846C5A" w:rsidRP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 w:rsidRPr="00846C5A">
        <w:rPr>
          <w:rFonts w:ascii="Times New Roman" w:hAnsi="Times New Roman"/>
          <w:color w:val="000000" w:themeColor="text1"/>
          <w:lang w:eastAsia="en-GB"/>
        </w:rPr>
        <w:t>16% x 20.000 = 3.200</w:t>
      </w:r>
    </w:p>
    <w:p w:rsid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</w:p>
    <w:p w:rsidR="00846C5A" w:rsidRDefault="00846C5A" w:rsidP="00846C5A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Analiza deducere sponsorizare</w:t>
      </w:r>
    </w:p>
    <w:p w:rsid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Min dintre:</w:t>
      </w:r>
    </w:p>
    <w:p w:rsid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0,75% x CA </w:t>
      </w:r>
      <w:r w:rsidRPr="00964122">
        <w:rPr>
          <w:rFonts w:ascii="Times New Roman" w:hAnsi="Times New Roman"/>
          <w:color w:val="000000" w:themeColor="text1"/>
          <w:lang w:eastAsia="en-GB"/>
        </w:rPr>
        <w:t>2.863.500</w:t>
      </w:r>
      <w:r>
        <w:rPr>
          <w:rFonts w:ascii="Times New Roman" w:hAnsi="Times New Roman"/>
          <w:color w:val="000000" w:themeColor="text1"/>
          <w:lang w:eastAsia="en-GB"/>
        </w:rPr>
        <w:t xml:space="preserve"> = 21.476</w:t>
      </w:r>
    </w:p>
    <w:p w:rsid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>
        <w:rPr>
          <w:rFonts w:ascii="Times New Roman" w:hAnsi="Times New Roman"/>
          <w:color w:val="000000" w:themeColor="text1"/>
          <w:lang w:eastAsia="en-GB"/>
        </w:rPr>
        <w:t>2</w:t>
      </w:r>
      <w:r w:rsidR="008B3042">
        <w:rPr>
          <w:rFonts w:ascii="Times New Roman" w:hAnsi="Times New Roman"/>
          <w:color w:val="000000" w:themeColor="text1"/>
          <w:lang w:eastAsia="en-GB"/>
        </w:rPr>
        <w:t>0</w:t>
      </w:r>
      <w:r>
        <w:rPr>
          <w:rFonts w:ascii="Times New Roman" w:hAnsi="Times New Roman"/>
          <w:color w:val="000000" w:themeColor="text1"/>
          <w:lang w:eastAsia="en-GB"/>
        </w:rPr>
        <w:t>% x Imp profit = 20% x (127.730 – 3.200) = 24.906</w:t>
      </w:r>
    </w:p>
    <w:p w:rsid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>
        <w:rPr>
          <w:rFonts w:ascii="Times New Roman" w:hAnsi="Times New Roman"/>
          <w:color w:val="000000" w:themeColor="text1"/>
          <w:lang w:eastAsia="en-GB"/>
        </w:rPr>
        <w:t>Ch cu spons</w:t>
      </w:r>
      <w:r w:rsidR="006A0FD4">
        <w:rPr>
          <w:rFonts w:ascii="Times New Roman" w:hAnsi="Times New Roman"/>
          <w:color w:val="000000" w:themeColor="text1"/>
          <w:lang w:eastAsia="en-GB"/>
        </w:rPr>
        <w:t>orizarea</w:t>
      </w:r>
      <w:r>
        <w:rPr>
          <w:rFonts w:ascii="Times New Roman" w:hAnsi="Times New Roman"/>
          <w:color w:val="000000" w:themeColor="text1"/>
          <w:lang w:eastAsia="en-GB"/>
        </w:rPr>
        <w:t xml:space="preserve"> = 15.000</w:t>
      </w:r>
    </w:p>
    <w:p w:rsid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  <w:r>
        <w:rPr>
          <w:rFonts w:ascii="Times New Roman" w:hAnsi="Times New Roman"/>
          <w:color w:val="000000" w:themeColor="text1"/>
          <w:lang w:eastAsia="en-GB"/>
        </w:rPr>
        <w:t>Se deduce suma min</w:t>
      </w:r>
      <w:r w:rsidR="006A0FD4">
        <w:rPr>
          <w:rFonts w:ascii="Times New Roman" w:hAnsi="Times New Roman"/>
          <w:color w:val="000000" w:themeColor="text1"/>
          <w:lang w:eastAsia="en-GB"/>
        </w:rPr>
        <w:t>imă</w:t>
      </w:r>
      <w:r>
        <w:rPr>
          <w:rFonts w:ascii="Times New Roman" w:hAnsi="Times New Roman"/>
          <w:color w:val="000000" w:themeColor="text1"/>
          <w:lang w:eastAsia="en-GB"/>
        </w:rPr>
        <w:t xml:space="preserve"> = 15.000</w:t>
      </w:r>
    </w:p>
    <w:p w:rsid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eastAsia="en-GB"/>
        </w:rPr>
      </w:pPr>
    </w:p>
    <w:p w:rsidR="00846C5A" w:rsidRDefault="00846C5A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 w:themeColor="text1"/>
          <w:lang w:eastAsia="en-GB"/>
        </w:rPr>
      </w:pPr>
      <w:r w:rsidRPr="00281EF7">
        <w:rPr>
          <w:rFonts w:ascii="Times New Roman" w:hAnsi="Times New Roman"/>
          <w:i/>
          <w:iCs/>
          <w:color w:val="000000" w:themeColor="text1"/>
          <w:lang w:eastAsia="en-GB"/>
        </w:rPr>
        <w:t>Precizare: Diferen</w:t>
      </w:r>
      <w:r w:rsidR="006A0FD4">
        <w:rPr>
          <w:rFonts w:ascii="Times New Roman" w:hAnsi="Times New Roman"/>
          <w:i/>
          <w:iCs/>
          <w:color w:val="000000" w:themeColor="text1"/>
          <w:lang w:eastAsia="en-GB"/>
        </w:rPr>
        <w:t>ț</w:t>
      </w:r>
      <w:r w:rsidRPr="00281EF7">
        <w:rPr>
          <w:rFonts w:ascii="Times New Roman" w:hAnsi="Times New Roman"/>
          <w:i/>
          <w:iCs/>
          <w:color w:val="000000" w:themeColor="text1"/>
          <w:lang w:eastAsia="en-GB"/>
        </w:rPr>
        <w:t>a ramas</w:t>
      </w:r>
      <w:r w:rsidR="006A0FD4">
        <w:rPr>
          <w:rFonts w:ascii="Times New Roman" w:hAnsi="Times New Roman"/>
          <w:i/>
          <w:iCs/>
          <w:color w:val="000000" w:themeColor="text1"/>
          <w:lang w:eastAsia="en-GB"/>
        </w:rPr>
        <w:t>ă</w:t>
      </w:r>
      <w:r w:rsidRPr="00281EF7">
        <w:rPr>
          <w:rFonts w:ascii="Times New Roman" w:hAnsi="Times New Roman"/>
          <w:i/>
          <w:iCs/>
          <w:color w:val="000000" w:themeColor="text1"/>
          <w:lang w:eastAsia="en-GB"/>
        </w:rPr>
        <w:t xml:space="preserve"> </w:t>
      </w:r>
      <w:r w:rsidR="006A0FD4">
        <w:rPr>
          <w:rFonts w:ascii="Times New Roman" w:hAnsi="Times New Roman"/>
          <w:i/>
          <w:iCs/>
          <w:color w:val="000000" w:themeColor="text1"/>
          <w:lang w:eastAsia="en-GB"/>
        </w:rPr>
        <w:t>î</w:t>
      </w:r>
      <w:r w:rsidRPr="00281EF7">
        <w:rPr>
          <w:rFonts w:ascii="Times New Roman" w:hAnsi="Times New Roman"/>
          <w:i/>
          <w:iCs/>
          <w:color w:val="000000" w:themeColor="text1"/>
          <w:lang w:eastAsia="en-GB"/>
        </w:rPr>
        <w:t xml:space="preserve">ntre </w:t>
      </w:r>
      <w:r w:rsidR="00281EF7" w:rsidRPr="00281EF7">
        <w:rPr>
          <w:rFonts w:ascii="Times New Roman" w:hAnsi="Times New Roman"/>
          <w:i/>
          <w:iCs/>
          <w:color w:val="000000" w:themeColor="text1"/>
          <w:lang w:eastAsia="en-GB"/>
        </w:rPr>
        <w:t xml:space="preserve">min primelor 2 conditii 21.475 </w:t>
      </w:r>
      <w:r w:rsidR="006A0FD4">
        <w:rPr>
          <w:rFonts w:ascii="Times New Roman" w:hAnsi="Times New Roman"/>
          <w:i/>
          <w:iCs/>
          <w:color w:val="000000" w:themeColor="text1"/>
          <w:lang w:eastAsia="en-GB"/>
        </w:rPr>
        <w:t>ș</w:t>
      </w:r>
      <w:r w:rsidR="00281EF7" w:rsidRPr="00281EF7">
        <w:rPr>
          <w:rFonts w:ascii="Times New Roman" w:hAnsi="Times New Roman"/>
          <w:i/>
          <w:iCs/>
          <w:color w:val="000000" w:themeColor="text1"/>
          <w:lang w:eastAsia="en-GB"/>
        </w:rPr>
        <w:t>i suma dedus</w:t>
      </w:r>
      <w:r w:rsidR="006A0FD4">
        <w:rPr>
          <w:rFonts w:ascii="Times New Roman" w:hAnsi="Times New Roman"/>
          <w:i/>
          <w:iCs/>
          <w:color w:val="000000" w:themeColor="text1"/>
          <w:lang w:eastAsia="en-GB"/>
        </w:rPr>
        <w:t>ă</w:t>
      </w:r>
      <w:r w:rsidR="00281EF7" w:rsidRPr="00281EF7">
        <w:rPr>
          <w:rFonts w:ascii="Times New Roman" w:hAnsi="Times New Roman"/>
          <w:i/>
          <w:iCs/>
          <w:color w:val="000000" w:themeColor="text1"/>
          <w:lang w:eastAsia="en-GB"/>
        </w:rPr>
        <w:t xml:space="preserve"> din impozit = 6.476 lei poate </w:t>
      </w:r>
      <w:r w:rsidR="00281EF7">
        <w:rPr>
          <w:rFonts w:ascii="Times New Roman" w:hAnsi="Times New Roman"/>
          <w:i/>
          <w:iCs/>
          <w:color w:val="000000" w:themeColor="text1"/>
          <w:lang w:eastAsia="en-GB"/>
        </w:rPr>
        <w:t>fi</w:t>
      </w:r>
      <w:r w:rsidR="00F24FF1">
        <w:rPr>
          <w:rFonts w:ascii="Times New Roman" w:hAnsi="Times New Roman"/>
          <w:i/>
          <w:iCs/>
          <w:color w:val="000000" w:themeColor="text1"/>
          <w:lang w:eastAsia="en-GB"/>
        </w:rPr>
        <w:t xml:space="preserve"> redirec</w:t>
      </w:r>
      <w:r w:rsidR="006A0FD4">
        <w:rPr>
          <w:rFonts w:ascii="Times New Roman" w:hAnsi="Times New Roman"/>
          <w:i/>
          <w:iCs/>
          <w:color w:val="000000" w:themeColor="text1"/>
          <w:lang w:eastAsia="en-GB"/>
        </w:rPr>
        <w:t>ț</w:t>
      </w:r>
      <w:r w:rsidR="00F24FF1">
        <w:rPr>
          <w:rFonts w:ascii="Times New Roman" w:hAnsi="Times New Roman"/>
          <w:i/>
          <w:iCs/>
          <w:color w:val="000000" w:themeColor="text1"/>
          <w:lang w:eastAsia="en-GB"/>
        </w:rPr>
        <w:t>ionat</w:t>
      </w:r>
      <w:r w:rsidR="006A0FD4">
        <w:rPr>
          <w:rFonts w:ascii="Times New Roman" w:hAnsi="Times New Roman"/>
          <w:i/>
          <w:iCs/>
          <w:color w:val="000000" w:themeColor="text1"/>
          <w:lang w:eastAsia="en-GB"/>
        </w:rPr>
        <w:t>ă</w:t>
      </w:r>
      <w:r w:rsidR="00F24FF1">
        <w:rPr>
          <w:rFonts w:ascii="Times New Roman" w:hAnsi="Times New Roman"/>
          <w:i/>
          <w:iCs/>
          <w:color w:val="000000" w:themeColor="text1"/>
          <w:lang w:eastAsia="en-GB"/>
        </w:rPr>
        <w:t xml:space="preserve"> p</w:t>
      </w:r>
      <w:r w:rsidR="00281EF7" w:rsidRPr="00281EF7">
        <w:rPr>
          <w:rFonts w:ascii="Times New Roman" w:hAnsi="Times New Roman"/>
          <w:i/>
          <w:iCs/>
          <w:color w:val="000000" w:themeColor="text1"/>
          <w:lang w:eastAsia="en-GB"/>
        </w:rPr>
        <w:t xml:space="preserve">rin D 177 </w:t>
      </w:r>
      <w:r w:rsidR="00281EF7" w:rsidRPr="0093409F">
        <w:rPr>
          <w:rFonts w:ascii="Times New Roman" w:hAnsi="Times New Roman"/>
          <w:i/>
          <w:iCs/>
          <w:color w:val="000000" w:themeColor="text1"/>
          <w:lang w:eastAsia="en-GB"/>
        </w:rPr>
        <w:t>p</w:t>
      </w:r>
      <w:r w:rsidR="006A0FD4" w:rsidRPr="0093409F">
        <w:rPr>
          <w:rFonts w:ascii="Times New Roman" w:hAnsi="Times New Roman"/>
          <w:i/>
          <w:iCs/>
          <w:color w:val="000000" w:themeColor="text1"/>
          <w:lang w:eastAsia="en-GB"/>
        </w:rPr>
        <w:t>â</w:t>
      </w:r>
      <w:r w:rsidR="00281EF7" w:rsidRPr="0093409F">
        <w:rPr>
          <w:rFonts w:ascii="Times New Roman" w:hAnsi="Times New Roman"/>
          <w:i/>
          <w:iCs/>
          <w:color w:val="000000" w:themeColor="text1"/>
          <w:lang w:eastAsia="en-GB"/>
        </w:rPr>
        <w:t>n</w:t>
      </w:r>
      <w:r w:rsidR="006A0FD4" w:rsidRPr="0093409F">
        <w:rPr>
          <w:rFonts w:ascii="Times New Roman" w:hAnsi="Times New Roman"/>
          <w:i/>
          <w:iCs/>
          <w:color w:val="000000" w:themeColor="text1"/>
          <w:lang w:eastAsia="en-GB"/>
        </w:rPr>
        <w:t>ă</w:t>
      </w:r>
      <w:r w:rsidR="00281EF7" w:rsidRPr="0093409F">
        <w:rPr>
          <w:rFonts w:ascii="Times New Roman" w:hAnsi="Times New Roman"/>
          <w:i/>
          <w:iCs/>
          <w:color w:val="000000" w:themeColor="text1"/>
          <w:lang w:eastAsia="en-GB"/>
        </w:rPr>
        <w:t xml:space="preserve"> la 25</w:t>
      </w:r>
      <w:r w:rsidR="00281EF7" w:rsidRPr="0093409F">
        <w:rPr>
          <w:rFonts w:ascii="Times New Roman" w:hAnsi="Times New Roman"/>
          <w:b/>
          <w:i/>
          <w:iCs/>
          <w:color w:val="000000" w:themeColor="text1"/>
          <w:lang w:eastAsia="en-GB"/>
        </w:rPr>
        <w:t xml:space="preserve"> </w:t>
      </w:r>
      <w:r w:rsidR="00281EF7" w:rsidRPr="0093409F">
        <w:rPr>
          <w:rFonts w:ascii="Times New Roman" w:hAnsi="Times New Roman"/>
          <w:i/>
          <w:iCs/>
          <w:color w:val="000000" w:themeColor="text1"/>
          <w:lang w:eastAsia="en-GB"/>
        </w:rPr>
        <w:t>iun</w:t>
      </w:r>
      <w:r w:rsidR="00281EF7" w:rsidRPr="0093409F">
        <w:rPr>
          <w:rFonts w:ascii="Times New Roman" w:hAnsi="Times New Roman"/>
          <w:b/>
          <w:i/>
          <w:iCs/>
          <w:color w:val="000000" w:themeColor="text1"/>
          <w:lang w:eastAsia="en-GB"/>
        </w:rPr>
        <w:t>.</w:t>
      </w:r>
    </w:p>
    <w:p w:rsidR="00B414DB" w:rsidRDefault="00491917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>
        <w:rPr>
          <w:rFonts w:ascii="Times New Roman" w:hAnsi="Times New Roman"/>
          <w:color w:val="000000" w:themeColor="text1"/>
          <w:lang w:eastAsia="en-GB"/>
        </w:rPr>
        <w:t>Bonificatii</w:t>
      </w:r>
      <w:r w:rsidRPr="00281EF7">
        <w:rPr>
          <w:rFonts w:ascii="Times New Roman" w:hAnsi="Times New Roman"/>
          <w:i/>
          <w:iCs/>
          <w:color w:val="000000" w:themeColor="text1"/>
          <w:lang w:eastAsia="en-GB"/>
        </w:rPr>
        <w:t xml:space="preserve">(doar 2% fiind in </w:t>
      </w:r>
      <w:r>
        <w:rPr>
          <w:rFonts w:ascii="Times New Roman" w:hAnsi="Times New Roman"/>
          <w:i/>
          <w:iCs/>
          <w:color w:val="000000" w:themeColor="text1"/>
          <w:lang w:eastAsia="en-GB"/>
        </w:rPr>
        <w:t>primul</w:t>
      </w:r>
      <w:r w:rsidRPr="00281EF7">
        <w:rPr>
          <w:rFonts w:ascii="Times New Roman" w:hAnsi="Times New Roman"/>
          <w:i/>
          <w:iCs/>
          <w:color w:val="000000" w:themeColor="text1"/>
          <w:lang w:eastAsia="en-GB"/>
        </w:rPr>
        <w:t xml:space="preserve"> an de functionare)</w:t>
      </w:r>
    </w:p>
    <w:p w:rsidR="00491917" w:rsidRPr="00491917" w:rsidRDefault="00491917" w:rsidP="00B414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25 x (33.387+109.530)=2.858</w:t>
      </w:r>
    </w:p>
    <w:p w:rsidR="00491917" w:rsidRDefault="00491917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B414DB" w:rsidRPr="00E06C1D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E06C1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 xml:space="preserve">Aplicația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2</w:t>
      </w:r>
    </w:p>
    <w:p w:rsidR="00B414DB" w:rsidRPr="00964122" w:rsidRDefault="00B414DB" w:rsidP="00B414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414DB" w:rsidRPr="00964122" w:rsidRDefault="00B414DB" w:rsidP="00B414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anul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5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o societate plătitoare de impozit pe profit prezintă pe primele două trimestre următoarele venituri și cheltuieli (</w:t>
      </w:r>
      <w:r w:rsidR="00BF264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cumulativ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):          </w:t>
      </w:r>
    </w:p>
    <w:p w:rsidR="00B414DB" w:rsidRPr="00964122" w:rsidRDefault="00B414DB" w:rsidP="00B414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414DB" w:rsidRPr="00964122" w:rsidRDefault="00B414DB" w:rsidP="00B414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TableGrid"/>
        <w:tblW w:w="6799" w:type="dxa"/>
        <w:jc w:val="center"/>
        <w:tblLook w:val="04A0"/>
      </w:tblPr>
      <w:tblGrid>
        <w:gridCol w:w="3964"/>
        <w:gridCol w:w="1418"/>
        <w:gridCol w:w="1417"/>
      </w:tblGrid>
      <w:tr w:rsidR="00B414DB" w:rsidRPr="00964122" w:rsidTr="0095739E">
        <w:trPr>
          <w:jc w:val="center"/>
        </w:trPr>
        <w:tc>
          <w:tcPr>
            <w:tcW w:w="3964" w:type="dxa"/>
            <w:shd w:val="clear" w:color="auto" w:fill="FFE599" w:themeFill="accent4" w:themeFillTint="66"/>
          </w:tcPr>
          <w:p w:rsidR="00B414DB" w:rsidRPr="00964122" w:rsidRDefault="00B414DB" w:rsidP="00957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E599" w:themeFill="accent4" w:themeFillTint="66"/>
          </w:tcPr>
          <w:p w:rsidR="00B414DB" w:rsidRPr="00964122" w:rsidRDefault="00B414DB" w:rsidP="00957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 I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:rsidR="00B414DB" w:rsidRPr="00964122" w:rsidRDefault="00B414DB" w:rsidP="009573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 II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Venituri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din care: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1.100.000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Cifra de afaceri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Dividende primite de la o persoană juridică română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E6141A" w:rsidRDefault="00B414DB" w:rsidP="0095739E">
            <w:pPr>
              <w:tabs>
                <w:tab w:val="left" w:pos="1156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Reluarea une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deprecieri de valoare aferentă</w:t>
            </w: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unei clădiri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Venituri din dobânzi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Cheltuieli, 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784.000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Cheltuieli cu stocurile de materii </w:t>
            </w: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prime degradate pentru care nu se face dovada distrugerii, neimputabile și neasigurate 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Cheltuieli făcute în favoarea acționarilor(cheltuieli cu serviciile acordate acționarilor)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sponsorizare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Penalități plătite pentru contracte comerciale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Achiziții de la contribuabili inactivi</w:t>
            </w:r>
          </w:p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protocol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cercetare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(eligibile pentru facilitate)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amenda și penalități plătite autorităților fiscale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</w:tr>
      <w:tr w:rsidR="00B414DB" w:rsidRPr="00964122" w:rsidTr="0095739E">
        <w:trPr>
          <w:jc w:val="center"/>
        </w:trPr>
        <w:tc>
          <w:tcPr>
            <w:tcW w:w="3964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impozitul pe profit înregistrate</w:t>
            </w:r>
          </w:p>
        </w:tc>
        <w:tc>
          <w:tcPr>
            <w:tcW w:w="1418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414DB" w:rsidRPr="00964122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15.322</w:t>
            </w:r>
          </w:p>
        </w:tc>
      </w:tr>
    </w:tbl>
    <w:p w:rsidR="00B414DB" w:rsidRPr="00964122" w:rsidRDefault="00B414DB" w:rsidP="00B414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414DB" w:rsidRPr="00964122" w:rsidRDefault="00B414DB" w:rsidP="00B414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Informații suplimentare:</w:t>
      </w:r>
    </w:p>
    <w:p w:rsidR="00B414DB" w:rsidRPr="00964122" w:rsidRDefault="00B414DB" w:rsidP="00B414DB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anul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4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societatea înregistrează o pierdere fiscală în sumă de 50.000 lei.</w:t>
      </w:r>
    </w:p>
    <w:p w:rsidR="00B414DB" w:rsidRPr="00964122" w:rsidRDefault="00B414DB" w:rsidP="00B414DB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Societatea are un capital social de 100.000 lei și o rezervă legală deja constituită de 12.000 lei.</w:t>
      </w:r>
    </w:p>
    <w:p w:rsidR="00B414DB" w:rsidRDefault="00B414DB" w:rsidP="00B414DB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Are reportată sponsorizare efectuată înainte de 1 ianuarie 2022 în sumă de 5.000 lei (în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anii 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2022</w:t>
      </w:r>
      <w:r w:rsidR="00D2667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-2024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societatea 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nu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efectuat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sponsorizări).</w:t>
      </w:r>
    </w:p>
    <w:p w:rsidR="00B414DB" w:rsidRPr="008F442F" w:rsidRDefault="00B414DB" w:rsidP="00B414DB">
      <w:pPr>
        <w:pStyle w:val="ListParagraph"/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F442F">
        <w:rPr>
          <w:rFonts w:ascii="Times New Roman" w:hAnsi="Times New Roman"/>
          <w:color w:val="000000" w:themeColor="text1"/>
          <w:shd w:val="clear" w:color="auto" w:fill="FFFFFF"/>
          <w:lang w:val="ro-RO"/>
        </w:rPr>
        <w:t>Cerințe:</w:t>
      </w:r>
    </w:p>
    <w:p w:rsidR="00B414DB" w:rsidRPr="00BC2D2A" w:rsidRDefault="00B414DB" w:rsidP="00B41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hd w:val="clear" w:color="auto" w:fill="FFFFFF"/>
          <w:lang w:val="ro-RO"/>
        </w:rPr>
      </w:pPr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Calculați impozitul impozitul pe profit datorat pentru </w:t>
      </w:r>
      <w:r>
        <w:rPr>
          <w:rFonts w:ascii="Times New Roman" w:hAnsi="Times New Roman"/>
          <w:i/>
          <w:color w:val="000000" w:themeColor="text1"/>
          <w:position w:val="-1"/>
          <w:lang w:val="ro-RO"/>
        </w:rPr>
        <w:t>primele două trimestre ale anului</w:t>
      </w:r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202</w:t>
      </w:r>
      <w:r w:rsidR="00D26672">
        <w:rPr>
          <w:rFonts w:ascii="Times New Roman" w:hAnsi="Times New Roman"/>
          <w:i/>
          <w:color w:val="000000" w:themeColor="text1"/>
          <w:position w:val="-1"/>
          <w:lang w:val="ro-RO"/>
        </w:rPr>
        <w:t>5</w:t>
      </w:r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>. Menționați care sunt declarațiile fiscale ce trebuie depuse de către societate în anul 202</w:t>
      </w:r>
      <w:r w:rsidR="00D26672">
        <w:rPr>
          <w:rFonts w:ascii="Times New Roman" w:hAnsi="Times New Roman"/>
          <w:i/>
          <w:color w:val="000000" w:themeColor="text1"/>
          <w:position w:val="-1"/>
          <w:lang w:val="ro-RO"/>
        </w:rPr>
        <w:t>5</w:t>
      </w:r>
      <w:r w:rsidRPr="00BC2D2A">
        <w:rPr>
          <w:rFonts w:ascii="Times New Roman" w:hAnsi="Times New Roman"/>
          <w:i/>
          <w:color w:val="000000" w:themeColor="text1"/>
          <w:position w:val="-1"/>
          <w:lang w:val="ro-RO"/>
        </w:rPr>
        <w:t xml:space="preserve"> și scadențele pentru plata obligațiilor fiscale la bugetul de stat. 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Rezolvare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Calcul impozit pe profit</w:t>
      </w:r>
    </w:p>
    <w:tbl>
      <w:tblPr>
        <w:tblStyle w:val="TableGrid"/>
        <w:tblW w:w="0" w:type="auto"/>
        <w:tblLook w:val="04A0"/>
      </w:tblPr>
      <w:tblGrid>
        <w:gridCol w:w="7496"/>
        <w:gridCol w:w="1296"/>
        <w:gridCol w:w="1296"/>
      </w:tblGrid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2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</w:tr>
      <w:tr w:rsidR="00B414DB" w:rsidTr="0095739E">
        <w:tc>
          <w:tcPr>
            <w:tcW w:w="7496" w:type="dxa"/>
          </w:tcPr>
          <w:p w:rsidR="00B414DB" w:rsidRPr="001655CF" w:rsidRDefault="00B414DB" w:rsidP="0095739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5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Total venituri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700.000</w:t>
            </w:r>
          </w:p>
        </w:tc>
        <w:tc>
          <w:tcPr>
            <w:tcW w:w="1296" w:type="dxa"/>
          </w:tcPr>
          <w:p w:rsidR="00B414DB" w:rsidRPr="00D26672" w:rsidRDefault="00D26672" w:rsidP="00BF264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BF26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00.000</w:t>
            </w:r>
          </w:p>
        </w:tc>
      </w:tr>
      <w:tr w:rsidR="00B414DB" w:rsidTr="0095739E">
        <w:tc>
          <w:tcPr>
            <w:tcW w:w="7496" w:type="dxa"/>
          </w:tcPr>
          <w:p w:rsidR="00B414DB" w:rsidRPr="001655CF" w:rsidRDefault="00B414DB" w:rsidP="0095739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655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-Total cheltuieli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(495.000)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(784.000)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=Rezultat contabil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205.000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316.000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-Venituri neimpozabile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(80.000)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(80.000)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Dividende primite de la o persoană juridică română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ct 761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50.000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Reluarea une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 deprecieri de valoare aferentă</w:t>
            </w:r>
            <w:r w:rsidRPr="005D6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unei clădiri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ct 7813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+Cheltuieli nedeductibile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52.700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102.696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Cheltuieli cu stocurile de materii prime degradate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12.000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12.000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făcute în favoarea acționarilor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22.000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30.000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sponsorizare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3.000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6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Achiziții de la contribuabili inactivi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B414DB" w:rsidRPr="00921DE9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17.300</w:t>
            </w:r>
          </w:p>
        </w:tc>
      </w:tr>
      <w:tr w:rsidR="00B414DB" w:rsidTr="0095739E">
        <w:tc>
          <w:tcPr>
            <w:tcW w:w="7496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de protocol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1296" w:type="dxa"/>
          </w:tcPr>
          <w:p w:rsidR="00B414DB" w:rsidRPr="00D2667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11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5.700</w:t>
            </w:r>
          </w:p>
        </w:tc>
        <w:tc>
          <w:tcPr>
            <w:tcW w:w="1296" w:type="dxa"/>
          </w:tcPr>
          <w:p w:rsidR="00B414DB" w:rsidRPr="00B54355" w:rsidRDefault="00D26672" w:rsidP="0095739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411E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8.074</w:t>
            </w:r>
          </w:p>
        </w:tc>
      </w:tr>
      <w:tr w:rsidR="00B414DB" w:rsidTr="0095739E">
        <w:tc>
          <w:tcPr>
            <w:tcW w:w="7496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amenda și penalități plătite autorităților fiscale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10.000</w:t>
            </w:r>
          </w:p>
        </w:tc>
      </w:tr>
      <w:tr w:rsidR="00B414DB" w:rsidTr="0095739E">
        <w:tc>
          <w:tcPr>
            <w:tcW w:w="7496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Cheltuieli cu impozitul pe profit înregistrate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15.322</w:t>
            </w:r>
          </w:p>
        </w:tc>
      </w:tr>
      <w:tr w:rsidR="00B414DB" w:rsidTr="0095739E">
        <w:tc>
          <w:tcPr>
            <w:tcW w:w="7496" w:type="dxa"/>
          </w:tcPr>
          <w:p w:rsidR="00B414DB" w:rsidRPr="002949B2" w:rsidRDefault="00B414DB" w:rsidP="009573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49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- Deduceri fiscale</w:t>
            </w:r>
          </w:p>
        </w:tc>
        <w:tc>
          <w:tcPr>
            <w:tcW w:w="1296" w:type="dxa"/>
          </w:tcPr>
          <w:p w:rsidR="00B414DB" w:rsidRPr="00FD2274" w:rsidRDefault="00D26672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(8.000)</w:t>
            </w:r>
          </w:p>
        </w:tc>
        <w:tc>
          <w:tcPr>
            <w:tcW w:w="1296" w:type="dxa"/>
          </w:tcPr>
          <w:p w:rsidR="00B414DB" w:rsidRPr="004E4B07" w:rsidRDefault="00D26672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(28.000)</w:t>
            </w:r>
          </w:p>
        </w:tc>
      </w:tr>
      <w:tr w:rsidR="00B414DB" w:rsidTr="0095739E">
        <w:tc>
          <w:tcPr>
            <w:tcW w:w="7496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Rezerva legala (2)</w:t>
            </w:r>
          </w:p>
        </w:tc>
        <w:tc>
          <w:tcPr>
            <w:tcW w:w="1296" w:type="dxa"/>
          </w:tcPr>
          <w:p w:rsidR="00B414DB" w:rsidRPr="00FD2274" w:rsidRDefault="00D26672" w:rsidP="0095739E">
            <w:pPr>
              <w:jc w:val="right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8.000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8.000</w:t>
            </w:r>
          </w:p>
        </w:tc>
      </w:tr>
      <w:tr w:rsidR="00B414DB" w:rsidTr="0095739E">
        <w:tc>
          <w:tcPr>
            <w:tcW w:w="7496" w:type="dxa"/>
          </w:tcPr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 cercet dezv (50% x 40.000)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20.000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+ESV</w:t>
            </w:r>
          </w:p>
          <w:p w:rsidR="00B414DB" w:rsidRPr="00964122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-ESC</w:t>
            </w:r>
          </w:p>
        </w:tc>
        <w:tc>
          <w:tcPr>
            <w:tcW w:w="1296" w:type="dxa"/>
          </w:tcPr>
          <w:p w:rsidR="00B414DB" w:rsidRPr="00964122" w:rsidRDefault="00D26672" w:rsidP="00D26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-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414DB" w:rsidTr="0095739E">
        <w:tc>
          <w:tcPr>
            <w:tcW w:w="7496" w:type="dxa"/>
          </w:tcPr>
          <w:p w:rsidR="00B414DB" w:rsidRPr="00FD2274" w:rsidRDefault="00B414DB" w:rsidP="009573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2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=Rezultat fiscal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înaintea pierderii fiscale</w:t>
            </w:r>
          </w:p>
        </w:tc>
        <w:tc>
          <w:tcPr>
            <w:tcW w:w="1296" w:type="dxa"/>
          </w:tcPr>
          <w:p w:rsidR="00B414DB" w:rsidRPr="00FD2274" w:rsidRDefault="00921DE9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169.700</w:t>
            </w:r>
          </w:p>
        </w:tc>
        <w:tc>
          <w:tcPr>
            <w:tcW w:w="1296" w:type="dxa"/>
          </w:tcPr>
          <w:p w:rsidR="00B414DB" w:rsidRPr="00FD2274" w:rsidRDefault="00921DE9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310.696</w:t>
            </w:r>
          </w:p>
        </w:tc>
      </w:tr>
      <w:tr w:rsidR="00B414DB" w:rsidTr="0095739E">
        <w:tc>
          <w:tcPr>
            <w:tcW w:w="7496" w:type="dxa"/>
          </w:tcPr>
          <w:p w:rsidR="00B414DB" w:rsidRPr="00FD2274" w:rsidRDefault="00B414DB" w:rsidP="009573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-Pierdere fiscală reportată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(50.000)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(50.000)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2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=Rezultat fiscal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după recuperarea pierderii fiscale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119.700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260.696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 pe profit (16% x RF)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19.152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41.711</w:t>
            </w:r>
          </w:p>
        </w:tc>
      </w:tr>
      <w:tr w:rsidR="00B414DB" w:rsidRPr="00FD2274" w:rsidTr="0095739E">
        <w:tc>
          <w:tcPr>
            <w:tcW w:w="7496" w:type="dxa"/>
          </w:tcPr>
          <w:p w:rsidR="00B414DB" w:rsidRPr="00FD2274" w:rsidRDefault="00B414DB" w:rsidP="009573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22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Sume de scazut din impozit</w:t>
            </w:r>
          </w:p>
        </w:tc>
        <w:tc>
          <w:tcPr>
            <w:tcW w:w="1296" w:type="dxa"/>
          </w:tcPr>
          <w:p w:rsidR="00B414DB" w:rsidRPr="00FD2274" w:rsidRDefault="00B414DB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</w:tcPr>
          <w:p w:rsidR="00B414DB" w:rsidRPr="00FD2274" w:rsidRDefault="00B414DB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Sponsorizare (3)</w:t>
            </w:r>
          </w:p>
        </w:tc>
        <w:tc>
          <w:tcPr>
            <w:tcW w:w="1296" w:type="dxa"/>
          </w:tcPr>
          <w:p w:rsidR="00B414DB" w:rsidRPr="00047081" w:rsidRDefault="00D26672" w:rsidP="0095739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3.830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7.500</w:t>
            </w:r>
          </w:p>
        </w:tc>
      </w:tr>
      <w:tr w:rsidR="00B414DB" w:rsidTr="0095739E">
        <w:tc>
          <w:tcPr>
            <w:tcW w:w="7496" w:type="dxa"/>
          </w:tcPr>
          <w:p w:rsidR="00B414DB" w:rsidRPr="00B54355" w:rsidRDefault="00B414DB" w:rsidP="009573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3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= Impozit pe profit datorat</w:t>
            </w:r>
          </w:p>
        </w:tc>
        <w:tc>
          <w:tcPr>
            <w:tcW w:w="1296" w:type="dxa"/>
          </w:tcPr>
          <w:p w:rsidR="00B414DB" w:rsidRPr="00B54355" w:rsidRDefault="00D26672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15.322</w:t>
            </w:r>
          </w:p>
        </w:tc>
        <w:tc>
          <w:tcPr>
            <w:tcW w:w="1296" w:type="dxa"/>
          </w:tcPr>
          <w:p w:rsidR="00B414DB" w:rsidRPr="00B54355" w:rsidRDefault="00D26672" w:rsidP="0095739E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34.211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Impozit de declarat suplimentar si platit (</w:t>
            </w:r>
            <w:r w:rsidRPr="000470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34.211-15.322)</w:t>
            </w:r>
          </w:p>
        </w:tc>
        <w:tc>
          <w:tcPr>
            <w:tcW w:w="1296" w:type="dxa"/>
          </w:tcPr>
          <w:p w:rsidR="00B414DB" w:rsidRDefault="00B414DB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18.889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Termen declarare si plata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25.04.2025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25.07.2025</w:t>
            </w:r>
          </w:p>
        </w:tc>
      </w:tr>
      <w:tr w:rsidR="00B414DB" w:rsidTr="0095739E">
        <w:tc>
          <w:tcPr>
            <w:tcW w:w="7496" w:type="dxa"/>
          </w:tcPr>
          <w:p w:rsidR="00B414DB" w:rsidRDefault="00B414DB" w:rsidP="00957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Declaratie</w:t>
            </w:r>
          </w:p>
        </w:tc>
        <w:tc>
          <w:tcPr>
            <w:tcW w:w="1296" w:type="dxa"/>
          </w:tcPr>
          <w:p w:rsidR="00B414DB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D100</w:t>
            </w:r>
          </w:p>
        </w:tc>
        <w:tc>
          <w:tcPr>
            <w:tcW w:w="1296" w:type="dxa"/>
          </w:tcPr>
          <w:p w:rsidR="00B414DB" w:rsidRPr="00964122" w:rsidRDefault="00D26672" w:rsidP="0095739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D100</w:t>
            </w:r>
          </w:p>
        </w:tc>
      </w:tr>
    </w:tbl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414DB" w:rsidRPr="00111204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(1) 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Calcul ch ded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T1</w:t>
      </w: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=2% x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(RC + 6911+ 6231 + TVA aferent depasire 100 lei cadouri) = </w:t>
      </w: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2% x (</w:t>
      </w: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205.000 + 1</w:t>
      </w: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0.000)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= 4.300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Ch neded protocolT1= 10.000 – 4.300 = 5.700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Calcul ch ded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T2</w:t>
      </w: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=2% x </w:t>
      </w:r>
      <w:r w:rsidRPr="00B54355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(</w:t>
      </w:r>
      <w:r w:rsidRPr="00B54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316.000 +15.322+</w:t>
      </w:r>
      <w:r w:rsidRPr="00B54355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15.000</w:t>
      </w:r>
      <w:r w:rsidRPr="00B543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=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6.926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Ch neded protocol T2= </w:t>
      </w:r>
      <w:r w:rsidRPr="00B54355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15.000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6.926 = 8.074</w:t>
      </w:r>
    </w:p>
    <w:p w:rsidR="00B414DB" w:rsidRPr="00B54355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(2)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Maxim ce poate fi dedus =20% x 100000 = 20.000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Rezerva deja existenta in sold = 12.000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:rsidR="00B414DB" w:rsidRPr="004E4B07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E4B0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Limita deductibilitate rezerva legala T1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Maxim ce poate fi suplimentat in anul curent = 5% </w:t>
      </w: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x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(RC + 6911) = 5% x </w:t>
      </w: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205.000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10.250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Poate fi suplimentat cu doar 20000 – 12000 = 8.000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E4B0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Limita deductibilitate rezerva legala 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</w:t>
      </w:r>
    </w:p>
    <w:p w:rsidR="00B414DB" w:rsidRPr="004E4B07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Maxim ce poate fi suplimentat in anul curent = 5% </w:t>
      </w:r>
      <w:r w:rsidRPr="002949B2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x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(RC + 6911) = 5% x (316.000 + 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</w:rPr>
        <w:t>15.322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= 16.566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Poate fi suplimentat cu doar 20000 – 12000 = 8.000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(3)</w:t>
      </w:r>
      <w:r w:rsidRPr="004E4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Calcul sponsorizare de dedus T1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Suma ce poate fi dedusa = min (0,75% x CA; 20% x Imp profit; RD 6584 + report) = 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0,75% x CA = 0,75% x 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</w:rPr>
        <w:t>600.000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4.500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20% x Imp profit = 20% x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19.152 = 3830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RD 6584 = 3.000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Report = 5.000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Suma posibil de dedus = 3.830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4E4B0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Observatie in cazul in care discutia ar fi la final de an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(simulare)</w:t>
      </w:r>
      <w:r w:rsidRPr="004E4B07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:</w:t>
      </w:r>
      <w:r w:rsidRPr="00B54355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Se deduce integral anul curent si diferenta se ia din report. Reportul neacoperit se transmite in anii urmatori (max 7), cu conditia sa vina din anii anteriori lui 2022.</w:t>
      </w:r>
    </w:p>
    <w:p w:rsidR="00B414DB" w:rsidRPr="00B54355" w:rsidRDefault="00B414DB" w:rsidP="00B414DB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Report </w:t>
      </w:r>
      <w:r w:rsidRPr="00047081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in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anii urmatori = 5.000 – 830 =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4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Calcul sponsorizare de dedus 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B414DB" w:rsidRPr="002949B2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Suma ce poate fi dedusa = min (0,75% x CA; 20% x Imp profit; RD 6584 + report) = 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0,75% x CA = 0,75% x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1.00</w:t>
      </w:r>
      <w:r w:rsidRPr="00964122">
        <w:rPr>
          <w:rFonts w:ascii="Times New Roman" w:hAnsi="Times New Roman" w:cs="Times New Roman"/>
          <w:color w:val="000000" w:themeColor="text1"/>
          <w:sz w:val="24"/>
          <w:szCs w:val="24"/>
        </w:rPr>
        <w:t>0.000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7.500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20% x Imp profit = 20% x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41.711= 8.342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RD 6584 = 10.000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Report = 5.000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Suma posibil de dedus 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7.500</w:t>
      </w:r>
    </w:p>
    <w:p w:rsidR="00B414DB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B414DB" w:rsidRPr="00964122" w:rsidRDefault="00B414DB" w:rsidP="00B414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B414DB" w:rsidRPr="00B414DB" w:rsidRDefault="00B414DB" w:rsidP="0084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</w:pPr>
    </w:p>
    <w:sectPr w:rsidR="00B414DB" w:rsidRPr="00B414DB" w:rsidSect="00F778E4">
      <w:headerReference w:type="default" r:id="rId10"/>
      <w:pgSz w:w="11906" w:h="16838"/>
      <w:pgMar w:top="1440" w:right="849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9D7" w:rsidRDefault="007319D7" w:rsidP="00B70FBB">
      <w:pPr>
        <w:spacing w:after="0" w:line="240" w:lineRule="auto"/>
      </w:pPr>
      <w:r>
        <w:separator/>
      </w:r>
    </w:p>
  </w:endnote>
  <w:endnote w:type="continuationSeparator" w:id="1">
    <w:p w:rsidR="007319D7" w:rsidRDefault="007319D7" w:rsidP="00B7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9D7" w:rsidRDefault="007319D7" w:rsidP="00B70FBB">
      <w:pPr>
        <w:spacing w:after="0" w:line="240" w:lineRule="auto"/>
      </w:pPr>
      <w:r>
        <w:separator/>
      </w:r>
    </w:p>
  </w:footnote>
  <w:footnote w:type="continuationSeparator" w:id="1">
    <w:p w:rsidR="007319D7" w:rsidRDefault="007319D7" w:rsidP="00B70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5A" w:rsidRDefault="00783E5A">
    <w:pPr>
      <w:pStyle w:val="Header"/>
    </w:pPr>
    <w:r w:rsidRPr="00B70FBB">
      <w:rPr>
        <w:b/>
        <w:noProof/>
        <w:sz w:val="36"/>
        <w:szCs w:val="36"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-352425</wp:posOffset>
          </wp:positionH>
          <wp:positionV relativeFrom="paragraph">
            <wp:posOffset>-287655</wp:posOffset>
          </wp:positionV>
          <wp:extent cx="619125" cy="665559"/>
          <wp:effectExtent l="0" t="0" r="0" b="1270"/>
          <wp:wrapNone/>
          <wp:docPr id="4679698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6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7DF"/>
    <w:multiLevelType w:val="hybridMultilevel"/>
    <w:tmpl w:val="DCF8B1A4"/>
    <w:lvl w:ilvl="0" w:tplc="95508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2D8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0C3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482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AA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42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AE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0D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EA36AC"/>
    <w:multiLevelType w:val="hybridMultilevel"/>
    <w:tmpl w:val="8702DC9C"/>
    <w:lvl w:ilvl="0" w:tplc="D1B4847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EA4487"/>
    <w:multiLevelType w:val="hybridMultilevel"/>
    <w:tmpl w:val="72DAB22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3A2A9F"/>
    <w:multiLevelType w:val="hybridMultilevel"/>
    <w:tmpl w:val="7F9AD77C"/>
    <w:lvl w:ilvl="0" w:tplc="5D82C2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97831"/>
    <w:multiLevelType w:val="hybridMultilevel"/>
    <w:tmpl w:val="6BECD522"/>
    <w:lvl w:ilvl="0" w:tplc="2E3C1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5371"/>
    <w:multiLevelType w:val="hybridMultilevel"/>
    <w:tmpl w:val="D12A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B380F"/>
    <w:multiLevelType w:val="hybridMultilevel"/>
    <w:tmpl w:val="98F46C7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D7757"/>
    <w:multiLevelType w:val="hybridMultilevel"/>
    <w:tmpl w:val="A4EEC9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A48E8"/>
    <w:multiLevelType w:val="hybridMultilevel"/>
    <w:tmpl w:val="8B501FC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8A7090"/>
    <w:multiLevelType w:val="hybridMultilevel"/>
    <w:tmpl w:val="8EACCD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D4BF1"/>
    <w:multiLevelType w:val="hybridMultilevel"/>
    <w:tmpl w:val="DFA8D0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676E6"/>
    <w:multiLevelType w:val="hybridMultilevel"/>
    <w:tmpl w:val="48682FE6"/>
    <w:lvl w:ilvl="0" w:tplc="1CAEA54E">
      <w:start w:val="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14DD0"/>
    <w:multiLevelType w:val="hybridMultilevel"/>
    <w:tmpl w:val="05026A38"/>
    <w:lvl w:ilvl="0" w:tplc="4FE8CF5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447F75"/>
    <w:multiLevelType w:val="hybridMultilevel"/>
    <w:tmpl w:val="B79EB9C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C934141"/>
    <w:multiLevelType w:val="multilevel"/>
    <w:tmpl w:val="3488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65F1F"/>
    <w:multiLevelType w:val="hybridMultilevel"/>
    <w:tmpl w:val="50FE950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154659"/>
    <w:multiLevelType w:val="hybridMultilevel"/>
    <w:tmpl w:val="EE12BA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D3B2C"/>
    <w:multiLevelType w:val="hybridMultilevel"/>
    <w:tmpl w:val="CDC6D67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675B7"/>
    <w:multiLevelType w:val="hybridMultilevel"/>
    <w:tmpl w:val="05B8CD80"/>
    <w:lvl w:ilvl="0" w:tplc="854E6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A0D05"/>
    <w:multiLevelType w:val="hybridMultilevel"/>
    <w:tmpl w:val="F0BE5F0E"/>
    <w:lvl w:ilvl="0" w:tplc="449A16E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07694"/>
    <w:multiLevelType w:val="hybridMultilevel"/>
    <w:tmpl w:val="2D242240"/>
    <w:lvl w:ilvl="0" w:tplc="CC5674DA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32D7C"/>
    <w:multiLevelType w:val="multilevel"/>
    <w:tmpl w:val="5C802E32"/>
    <w:lvl w:ilvl="0">
      <w:start w:val="9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70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48B05A14"/>
    <w:multiLevelType w:val="hybridMultilevel"/>
    <w:tmpl w:val="965A9344"/>
    <w:lvl w:ilvl="0" w:tplc="0418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3">
    <w:nsid w:val="48B638B6"/>
    <w:multiLevelType w:val="hybridMultilevel"/>
    <w:tmpl w:val="0358BA7E"/>
    <w:lvl w:ilvl="0" w:tplc="F1E2E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5332CE"/>
    <w:multiLevelType w:val="hybridMultilevel"/>
    <w:tmpl w:val="EC24E060"/>
    <w:lvl w:ilvl="0" w:tplc="29DAFF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B4547EC"/>
    <w:multiLevelType w:val="hybridMultilevel"/>
    <w:tmpl w:val="6A8A9BCC"/>
    <w:lvl w:ilvl="0" w:tplc="0FF48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8C2"/>
    <w:multiLevelType w:val="hybridMultilevel"/>
    <w:tmpl w:val="5364ADC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C4662"/>
    <w:multiLevelType w:val="hybridMultilevel"/>
    <w:tmpl w:val="441AF9F2"/>
    <w:lvl w:ilvl="0" w:tplc="6A7EE34A">
      <w:start w:val="1"/>
      <w:numFmt w:val="decimal"/>
      <w:lvlText w:val="(%1)"/>
      <w:lvlJc w:val="left"/>
      <w:pPr>
        <w:ind w:left="1605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2325" w:hanging="360"/>
      </w:pPr>
    </w:lvl>
    <w:lvl w:ilvl="2" w:tplc="0418001B" w:tentative="1">
      <w:start w:val="1"/>
      <w:numFmt w:val="lowerRoman"/>
      <w:lvlText w:val="%3."/>
      <w:lvlJc w:val="right"/>
      <w:pPr>
        <w:ind w:left="3045" w:hanging="180"/>
      </w:pPr>
    </w:lvl>
    <w:lvl w:ilvl="3" w:tplc="0418000F" w:tentative="1">
      <w:start w:val="1"/>
      <w:numFmt w:val="decimal"/>
      <w:lvlText w:val="%4."/>
      <w:lvlJc w:val="left"/>
      <w:pPr>
        <w:ind w:left="3765" w:hanging="360"/>
      </w:pPr>
    </w:lvl>
    <w:lvl w:ilvl="4" w:tplc="04180019" w:tentative="1">
      <w:start w:val="1"/>
      <w:numFmt w:val="lowerLetter"/>
      <w:lvlText w:val="%5."/>
      <w:lvlJc w:val="left"/>
      <w:pPr>
        <w:ind w:left="4485" w:hanging="360"/>
      </w:pPr>
    </w:lvl>
    <w:lvl w:ilvl="5" w:tplc="0418001B" w:tentative="1">
      <w:start w:val="1"/>
      <w:numFmt w:val="lowerRoman"/>
      <w:lvlText w:val="%6."/>
      <w:lvlJc w:val="right"/>
      <w:pPr>
        <w:ind w:left="5205" w:hanging="180"/>
      </w:pPr>
    </w:lvl>
    <w:lvl w:ilvl="6" w:tplc="0418000F" w:tentative="1">
      <w:start w:val="1"/>
      <w:numFmt w:val="decimal"/>
      <w:lvlText w:val="%7."/>
      <w:lvlJc w:val="left"/>
      <w:pPr>
        <w:ind w:left="5925" w:hanging="360"/>
      </w:pPr>
    </w:lvl>
    <w:lvl w:ilvl="7" w:tplc="04180019" w:tentative="1">
      <w:start w:val="1"/>
      <w:numFmt w:val="lowerLetter"/>
      <w:lvlText w:val="%8."/>
      <w:lvlJc w:val="left"/>
      <w:pPr>
        <w:ind w:left="6645" w:hanging="360"/>
      </w:pPr>
    </w:lvl>
    <w:lvl w:ilvl="8" w:tplc="0418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8">
    <w:nsid w:val="4E9C7884"/>
    <w:multiLevelType w:val="hybridMultilevel"/>
    <w:tmpl w:val="CA965D86"/>
    <w:lvl w:ilvl="0" w:tplc="989AE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5292D"/>
    <w:multiLevelType w:val="hybridMultilevel"/>
    <w:tmpl w:val="D5747A4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46EA5"/>
    <w:multiLevelType w:val="hybridMultilevel"/>
    <w:tmpl w:val="0194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D281D"/>
    <w:multiLevelType w:val="hybridMultilevel"/>
    <w:tmpl w:val="44EEEC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42C38"/>
    <w:multiLevelType w:val="hybridMultilevel"/>
    <w:tmpl w:val="58566844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9973B70"/>
    <w:multiLevelType w:val="hybridMultilevel"/>
    <w:tmpl w:val="3E664E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D49D4"/>
    <w:multiLevelType w:val="hybridMultilevel"/>
    <w:tmpl w:val="441AF9F2"/>
    <w:lvl w:ilvl="0" w:tplc="6A7EE34A">
      <w:start w:val="1"/>
      <w:numFmt w:val="decimal"/>
      <w:lvlText w:val="(%1)"/>
      <w:lvlJc w:val="left"/>
      <w:pPr>
        <w:ind w:left="1605" w:hanging="360"/>
      </w:pPr>
      <w:rPr>
        <w:rFonts w:eastAsiaTheme="minorHAnsi" w:hint="default"/>
      </w:rPr>
    </w:lvl>
    <w:lvl w:ilvl="1" w:tplc="04180019">
      <w:start w:val="1"/>
      <w:numFmt w:val="lowerLetter"/>
      <w:lvlText w:val="%2."/>
      <w:lvlJc w:val="left"/>
      <w:pPr>
        <w:ind w:left="2325" w:hanging="360"/>
      </w:pPr>
    </w:lvl>
    <w:lvl w:ilvl="2" w:tplc="0418001B">
      <w:start w:val="1"/>
      <w:numFmt w:val="lowerRoman"/>
      <w:lvlText w:val="%3."/>
      <w:lvlJc w:val="right"/>
      <w:pPr>
        <w:ind w:left="3045" w:hanging="180"/>
      </w:pPr>
    </w:lvl>
    <w:lvl w:ilvl="3" w:tplc="0418000F">
      <w:start w:val="1"/>
      <w:numFmt w:val="decimal"/>
      <w:lvlText w:val="%4."/>
      <w:lvlJc w:val="left"/>
      <w:pPr>
        <w:ind w:left="3765" w:hanging="360"/>
      </w:pPr>
    </w:lvl>
    <w:lvl w:ilvl="4" w:tplc="04180019" w:tentative="1">
      <w:start w:val="1"/>
      <w:numFmt w:val="lowerLetter"/>
      <w:lvlText w:val="%5."/>
      <w:lvlJc w:val="left"/>
      <w:pPr>
        <w:ind w:left="4485" w:hanging="360"/>
      </w:pPr>
    </w:lvl>
    <w:lvl w:ilvl="5" w:tplc="0418001B" w:tentative="1">
      <w:start w:val="1"/>
      <w:numFmt w:val="lowerRoman"/>
      <w:lvlText w:val="%6."/>
      <w:lvlJc w:val="right"/>
      <w:pPr>
        <w:ind w:left="5205" w:hanging="180"/>
      </w:pPr>
    </w:lvl>
    <w:lvl w:ilvl="6" w:tplc="0418000F" w:tentative="1">
      <w:start w:val="1"/>
      <w:numFmt w:val="decimal"/>
      <w:lvlText w:val="%7."/>
      <w:lvlJc w:val="left"/>
      <w:pPr>
        <w:ind w:left="5925" w:hanging="360"/>
      </w:pPr>
    </w:lvl>
    <w:lvl w:ilvl="7" w:tplc="04180019" w:tentative="1">
      <w:start w:val="1"/>
      <w:numFmt w:val="lowerLetter"/>
      <w:lvlText w:val="%8."/>
      <w:lvlJc w:val="left"/>
      <w:pPr>
        <w:ind w:left="6645" w:hanging="360"/>
      </w:pPr>
    </w:lvl>
    <w:lvl w:ilvl="8" w:tplc="0418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5">
    <w:nsid w:val="5C4627C1"/>
    <w:multiLevelType w:val="hybridMultilevel"/>
    <w:tmpl w:val="9D542030"/>
    <w:lvl w:ilvl="0" w:tplc="13DAD39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5CCC3873"/>
    <w:multiLevelType w:val="hybridMultilevel"/>
    <w:tmpl w:val="0200074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21166C6"/>
    <w:multiLevelType w:val="hybridMultilevel"/>
    <w:tmpl w:val="8EB8A18A"/>
    <w:lvl w:ilvl="0" w:tplc="4882EF9A">
      <w:start w:val="5"/>
      <w:numFmt w:val="decimal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C134DE"/>
    <w:multiLevelType w:val="hybridMultilevel"/>
    <w:tmpl w:val="0AB087F2"/>
    <w:lvl w:ilvl="0" w:tplc="72664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441360"/>
    <w:multiLevelType w:val="hybridMultilevel"/>
    <w:tmpl w:val="916A33F0"/>
    <w:lvl w:ilvl="0" w:tplc="51B892F0">
      <w:start w:val="1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620400"/>
    <w:multiLevelType w:val="hybridMultilevel"/>
    <w:tmpl w:val="443C2B34"/>
    <w:lvl w:ilvl="0" w:tplc="0418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1">
    <w:nsid w:val="723A7022"/>
    <w:multiLevelType w:val="hybridMultilevel"/>
    <w:tmpl w:val="32E6265E"/>
    <w:lvl w:ilvl="0" w:tplc="BFC8F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953C5"/>
    <w:multiLevelType w:val="hybridMultilevel"/>
    <w:tmpl w:val="1A50E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15"/>
  </w:num>
  <w:num w:numId="6">
    <w:abstractNumId w:val="13"/>
  </w:num>
  <w:num w:numId="7">
    <w:abstractNumId w:val="16"/>
  </w:num>
  <w:num w:numId="8">
    <w:abstractNumId w:val="38"/>
  </w:num>
  <w:num w:numId="9">
    <w:abstractNumId w:val="40"/>
  </w:num>
  <w:num w:numId="10">
    <w:abstractNumId w:val="4"/>
  </w:num>
  <w:num w:numId="11">
    <w:abstractNumId w:val="2"/>
  </w:num>
  <w:num w:numId="12">
    <w:abstractNumId w:val="8"/>
  </w:num>
  <w:num w:numId="13">
    <w:abstractNumId w:val="36"/>
  </w:num>
  <w:num w:numId="14">
    <w:abstractNumId w:val="34"/>
  </w:num>
  <w:num w:numId="15">
    <w:abstractNumId w:val="27"/>
  </w:num>
  <w:num w:numId="16">
    <w:abstractNumId w:val="41"/>
  </w:num>
  <w:num w:numId="17">
    <w:abstractNumId w:val="29"/>
  </w:num>
  <w:num w:numId="18">
    <w:abstractNumId w:val="28"/>
  </w:num>
  <w:num w:numId="19">
    <w:abstractNumId w:val="26"/>
  </w:num>
  <w:num w:numId="20">
    <w:abstractNumId w:val="22"/>
  </w:num>
  <w:num w:numId="21">
    <w:abstractNumId w:val="37"/>
  </w:num>
  <w:num w:numId="22">
    <w:abstractNumId w:val="31"/>
  </w:num>
  <w:num w:numId="23">
    <w:abstractNumId w:val="23"/>
  </w:num>
  <w:num w:numId="24">
    <w:abstractNumId w:val="24"/>
  </w:num>
  <w:num w:numId="25">
    <w:abstractNumId w:val="1"/>
  </w:num>
  <w:num w:numId="26">
    <w:abstractNumId w:val="25"/>
  </w:num>
  <w:num w:numId="27">
    <w:abstractNumId w:val="18"/>
  </w:num>
  <w:num w:numId="28">
    <w:abstractNumId w:val="21"/>
  </w:num>
  <w:num w:numId="29">
    <w:abstractNumId w:val="6"/>
  </w:num>
  <w:num w:numId="30">
    <w:abstractNumId w:val="12"/>
  </w:num>
  <w:num w:numId="31">
    <w:abstractNumId w:val="33"/>
  </w:num>
  <w:num w:numId="32">
    <w:abstractNumId w:val="32"/>
  </w:num>
  <w:num w:numId="33">
    <w:abstractNumId w:val="14"/>
  </w:num>
  <w:num w:numId="34">
    <w:abstractNumId w:val="17"/>
  </w:num>
  <w:num w:numId="35">
    <w:abstractNumId w:val="9"/>
  </w:num>
  <w:num w:numId="36">
    <w:abstractNumId w:val="10"/>
  </w:num>
  <w:num w:numId="37">
    <w:abstractNumId w:val="42"/>
  </w:num>
  <w:num w:numId="38">
    <w:abstractNumId w:val="30"/>
  </w:num>
  <w:num w:numId="39">
    <w:abstractNumId w:val="39"/>
  </w:num>
  <w:num w:numId="40">
    <w:abstractNumId w:val="35"/>
  </w:num>
  <w:num w:numId="41">
    <w:abstractNumId w:val="19"/>
  </w:num>
  <w:num w:numId="42">
    <w:abstractNumId w:val="3"/>
  </w:num>
  <w:num w:numId="43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4B3"/>
    <w:rsid w:val="000009FB"/>
    <w:rsid w:val="00000D9A"/>
    <w:rsid w:val="00012A40"/>
    <w:rsid w:val="0001521C"/>
    <w:rsid w:val="0002091F"/>
    <w:rsid w:val="000238D7"/>
    <w:rsid w:val="00030A38"/>
    <w:rsid w:val="000536DB"/>
    <w:rsid w:val="0005506B"/>
    <w:rsid w:val="000654BE"/>
    <w:rsid w:val="00065EC9"/>
    <w:rsid w:val="00070089"/>
    <w:rsid w:val="00073F6F"/>
    <w:rsid w:val="00075F8D"/>
    <w:rsid w:val="00081344"/>
    <w:rsid w:val="00081DBB"/>
    <w:rsid w:val="000834EA"/>
    <w:rsid w:val="00091044"/>
    <w:rsid w:val="00093047"/>
    <w:rsid w:val="000968CB"/>
    <w:rsid w:val="00096DBF"/>
    <w:rsid w:val="000972C9"/>
    <w:rsid w:val="000A2944"/>
    <w:rsid w:val="000A39CD"/>
    <w:rsid w:val="000A7407"/>
    <w:rsid w:val="000C0711"/>
    <w:rsid w:val="000C407C"/>
    <w:rsid w:val="000D3EB6"/>
    <w:rsid w:val="000E0AE8"/>
    <w:rsid w:val="000E2107"/>
    <w:rsid w:val="000E484A"/>
    <w:rsid w:val="000E4FEF"/>
    <w:rsid w:val="000E616A"/>
    <w:rsid w:val="000E74B3"/>
    <w:rsid w:val="000F0DD8"/>
    <w:rsid w:val="000F1E5F"/>
    <w:rsid w:val="000F31EF"/>
    <w:rsid w:val="000F3B5C"/>
    <w:rsid w:val="000F4BFE"/>
    <w:rsid w:val="000F6DED"/>
    <w:rsid w:val="00104714"/>
    <w:rsid w:val="00110CEB"/>
    <w:rsid w:val="001116AD"/>
    <w:rsid w:val="0011711D"/>
    <w:rsid w:val="00132AAB"/>
    <w:rsid w:val="00132F0B"/>
    <w:rsid w:val="001363FB"/>
    <w:rsid w:val="00143360"/>
    <w:rsid w:val="001568A3"/>
    <w:rsid w:val="00161BD8"/>
    <w:rsid w:val="001645D3"/>
    <w:rsid w:val="00167A97"/>
    <w:rsid w:val="0017237F"/>
    <w:rsid w:val="00172B32"/>
    <w:rsid w:val="00174DAE"/>
    <w:rsid w:val="00175C38"/>
    <w:rsid w:val="00176304"/>
    <w:rsid w:val="00184AB1"/>
    <w:rsid w:val="00185828"/>
    <w:rsid w:val="00185D10"/>
    <w:rsid w:val="00190604"/>
    <w:rsid w:val="001A1EF2"/>
    <w:rsid w:val="001A3087"/>
    <w:rsid w:val="001A6448"/>
    <w:rsid w:val="001B4358"/>
    <w:rsid w:val="001B5D37"/>
    <w:rsid w:val="001B6E14"/>
    <w:rsid w:val="001B756D"/>
    <w:rsid w:val="001D2B22"/>
    <w:rsid w:val="001D5894"/>
    <w:rsid w:val="002076BD"/>
    <w:rsid w:val="00207F8A"/>
    <w:rsid w:val="00213F99"/>
    <w:rsid w:val="00223582"/>
    <w:rsid w:val="00226C6E"/>
    <w:rsid w:val="00233585"/>
    <w:rsid w:val="00233F18"/>
    <w:rsid w:val="0023588D"/>
    <w:rsid w:val="002358C7"/>
    <w:rsid w:val="002570E0"/>
    <w:rsid w:val="00257386"/>
    <w:rsid w:val="00260120"/>
    <w:rsid w:val="00271238"/>
    <w:rsid w:val="002718BA"/>
    <w:rsid w:val="00281EF7"/>
    <w:rsid w:val="00293CBC"/>
    <w:rsid w:val="002A085A"/>
    <w:rsid w:val="002A5B2E"/>
    <w:rsid w:val="002C1E0A"/>
    <w:rsid w:val="002C6061"/>
    <w:rsid w:val="002D4A47"/>
    <w:rsid w:val="002E22FF"/>
    <w:rsid w:val="0031169C"/>
    <w:rsid w:val="003207F5"/>
    <w:rsid w:val="00324DCA"/>
    <w:rsid w:val="00335FC1"/>
    <w:rsid w:val="00343B45"/>
    <w:rsid w:val="003463E3"/>
    <w:rsid w:val="00352117"/>
    <w:rsid w:val="003522FC"/>
    <w:rsid w:val="0035566F"/>
    <w:rsid w:val="00355A00"/>
    <w:rsid w:val="00356480"/>
    <w:rsid w:val="0036056B"/>
    <w:rsid w:val="003657A8"/>
    <w:rsid w:val="00366A5F"/>
    <w:rsid w:val="0036728B"/>
    <w:rsid w:val="00372B98"/>
    <w:rsid w:val="003747BC"/>
    <w:rsid w:val="00375308"/>
    <w:rsid w:val="00386BB4"/>
    <w:rsid w:val="00390ABC"/>
    <w:rsid w:val="0039240F"/>
    <w:rsid w:val="00393451"/>
    <w:rsid w:val="00393FA0"/>
    <w:rsid w:val="003B4815"/>
    <w:rsid w:val="003B484C"/>
    <w:rsid w:val="003C0341"/>
    <w:rsid w:val="003C2850"/>
    <w:rsid w:val="003C302A"/>
    <w:rsid w:val="003C4ECA"/>
    <w:rsid w:val="003C5A0A"/>
    <w:rsid w:val="003C6DEC"/>
    <w:rsid w:val="003C7A33"/>
    <w:rsid w:val="003D0D95"/>
    <w:rsid w:val="003D6703"/>
    <w:rsid w:val="003E76EC"/>
    <w:rsid w:val="003F1064"/>
    <w:rsid w:val="003F141F"/>
    <w:rsid w:val="003F1509"/>
    <w:rsid w:val="003F26F7"/>
    <w:rsid w:val="003F5B1B"/>
    <w:rsid w:val="004001D1"/>
    <w:rsid w:val="00400A24"/>
    <w:rsid w:val="0040142E"/>
    <w:rsid w:val="0040203E"/>
    <w:rsid w:val="00405AE3"/>
    <w:rsid w:val="00411EC3"/>
    <w:rsid w:val="00413ED2"/>
    <w:rsid w:val="00416964"/>
    <w:rsid w:val="0042018D"/>
    <w:rsid w:val="004234CA"/>
    <w:rsid w:val="004268BE"/>
    <w:rsid w:val="00431F8E"/>
    <w:rsid w:val="00436298"/>
    <w:rsid w:val="00436AFD"/>
    <w:rsid w:val="00443279"/>
    <w:rsid w:val="004509D3"/>
    <w:rsid w:val="0045550D"/>
    <w:rsid w:val="004577F4"/>
    <w:rsid w:val="00467D7B"/>
    <w:rsid w:val="00475C99"/>
    <w:rsid w:val="00477989"/>
    <w:rsid w:val="004819E7"/>
    <w:rsid w:val="00483A6B"/>
    <w:rsid w:val="0048642E"/>
    <w:rsid w:val="00491917"/>
    <w:rsid w:val="00492E5D"/>
    <w:rsid w:val="00493404"/>
    <w:rsid w:val="004950BF"/>
    <w:rsid w:val="004A6A6C"/>
    <w:rsid w:val="004B36F6"/>
    <w:rsid w:val="004B3786"/>
    <w:rsid w:val="004B75A1"/>
    <w:rsid w:val="004C1EAD"/>
    <w:rsid w:val="004C3117"/>
    <w:rsid w:val="004D2FEB"/>
    <w:rsid w:val="004D54AC"/>
    <w:rsid w:val="004D6092"/>
    <w:rsid w:val="004D6855"/>
    <w:rsid w:val="004F011E"/>
    <w:rsid w:val="004F05CB"/>
    <w:rsid w:val="004F1CFC"/>
    <w:rsid w:val="004F1ED3"/>
    <w:rsid w:val="004F757C"/>
    <w:rsid w:val="00501F88"/>
    <w:rsid w:val="00503ADD"/>
    <w:rsid w:val="00510EF6"/>
    <w:rsid w:val="005256B2"/>
    <w:rsid w:val="00530444"/>
    <w:rsid w:val="005331E6"/>
    <w:rsid w:val="005362FB"/>
    <w:rsid w:val="005371F8"/>
    <w:rsid w:val="00542E94"/>
    <w:rsid w:val="005469FE"/>
    <w:rsid w:val="00553724"/>
    <w:rsid w:val="00554522"/>
    <w:rsid w:val="00557799"/>
    <w:rsid w:val="005612C0"/>
    <w:rsid w:val="0057039D"/>
    <w:rsid w:val="0057168B"/>
    <w:rsid w:val="005768D3"/>
    <w:rsid w:val="0058426F"/>
    <w:rsid w:val="00594889"/>
    <w:rsid w:val="00595854"/>
    <w:rsid w:val="005A2C9F"/>
    <w:rsid w:val="005B00A9"/>
    <w:rsid w:val="005B156E"/>
    <w:rsid w:val="005B3C3A"/>
    <w:rsid w:val="005C109C"/>
    <w:rsid w:val="005C54E6"/>
    <w:rsid w:val="005C5D31"/>
    <w:rsid w:val="005E0B62"/>
    <w:rsid w:val="005F12C8"/>
    <w:rsid w:val="005F2BD7"/>
    <w:rsid w:val="00601E82"/>
    <w:rsid w:val="006042AB"/>
    <w:rsid w:val="00606846"/>
    <w:rsid w:val="0061522B"/>
    <w:rsid w:val="00616DEC"/>
    <w:rsid w:val="006177F3"/>
    <w:rsid w:val="0062770B"/>
    <w:rsid w:val="00630ABE"/>
    <w:rsid w:val="00634C18"/>
    <w:rsid w:val="00637475"/>
    <w:rsid w:val="0064780A"/>
    <w:rsid w:val="00651BAC"/>
    <w:rsid w:val="00655183"/>
    <w:rsid w:val="00655A14"/>
    <w:rsid w:val="00657F8A"/>
    <w:rsid w:val="00665793"/>
    <w:rsid w:val="006666A6"/>
    <w:rsid w:val="00673E21"/>
    <w:rsid w:val="0067697C"/>
    <w:rsid w:val="006826A6"/>
    <w:rsid w:val="0068412B"/>
    <w:rsid w:val="00686723"/>
    <w:rsid w:val="00687356"/>
    <w:rsid w:val="0069279D"/>
    <w:rsid w:val="006A0FD4"/>
    <w:rsid w:val="006B0FFE"/>
    <w:rsid w:val="006B6CCB"/>
    <w:rsid w:val="006C463C"/>
    <w:rsid w:val="006C7558"/>
    <w:rsid w:val="006E1F6A"/>
    <w:rsid w:val="006E3701"/>
    <w:rsid w:val="006E3D00"/>
    <w:rsid w:val="006F05BF"/>
    <w:rsid w:val="006F2A64"/>
    <w:rsid w:val="006F3A3F"/>
    <w:rsid w:val="006F58E7"/>
    <w:rsid w:val="006F753A"/>
    <w:rsid w:val="00707635"/>
    <w:rsid w:val="0071330B"/>
    <w:rsid w:val="0072018E"/>
    <w:rsid w:val="0072103F"/>
    <w:rsid w:val="00726F9D"/>
    <w:rsid w:val="007319D7"/>
    <w:rsid w:val="00747C20"/>
    <w:rsid w:val="007535CD"/>
    <w:rsid w:val="00756A0D"/>
    <w:rsid w:val="00762467"/>
    <w:rsid w:val="007702E9"/>
    <w:rsid w:val="0077288D"/>
    <w:rsid w:val="00773B79"/>
    <w:rsid w:val="00777251"/>
    <w:rsid w:val="007778AC"/>
    <w:rsid w:val="0078263D"/>
    <w:rsid w:val="00783D6C"/>
    <w:rsid w:val="00783E5A"/>
    <w:rsid w:val="00786E93"/>
    <w:rsid w:val="00796BCE"/>
    <w:rsid w:val="00797B1D"/>
    <w:rsid w:val="007A2838"/>
    <w:rsid w:val="007A29B9"/>
    <w:rsid w:val="007B2E87"/>
    <w:rsid w:val="007B48F7"/>
    <w:rsid w:val="007B7382"/>
    <w:rsid w:val="007C2A26"/>
    <w:rsid w:val="007C341E"/>
    <w:rsid w:val="007C5CCF"/>
    <w:rsid w:val="007D1C4D"/>
    <w:rsid w:val="007D2E4E"/>
    <w:rsid w:val="007D43E8"/>
    <w:rsid w:val="007E0EF2"/>
    <w:rsid w:val="007F7739"/>
    <w:rsid w:val="00800AA6"/>
    <w:rsid w:val="008013E2"/>
    <w:rsid w:val="00806437"/>
    <w:rsid w:val="00812951"/>
    <w:rsid w:val="00817263"/>
    <w:rsid w:val="00820389"/>
    <w:rsid w:val="00820CFE"/>
    <w:rsid w:val="0082559A"/>
    <w:rsid w:val="008259C0"/>
    <w:rsid w:val="008436EF"/>
    <w:rsid w:val="00846C5A"/>
    <w:rsid w:val="00860EE8"/>
    <w:rsid w:val="00862328"/>
    <w:rsid w:val="00863CDD"/>
    <w:rsid w:val="00864922"/>
    <w:rsid w:val="00866E2D"/>
    <w:rsid w:val="00875C51"/>
    <w:rsid w:val="00885B96"/>
    <w:rsid w:val="00893586"/>
    <w:rsid w:val="008A15BC"/>
    <w:rsid w:val="008A71CA"/>
    <w:rsid w:val="008B3042"/>
    <w:rsid w:val="008B4185"/>
    <w:rsid w:val="008B5A71"/>
    <w:rsid w:val="008B6FD3"/>
    <w:rsid w:val="008D01A8"/>
    <w:rsid w:val="008D1521"/>
    <w:rsid w:val="008D36DA"/>
    <w:rsid w:val="008D37DC"/>
    <w:rsid w:val="008D3D4E"/>
    <w:rsid w:val="008F1848"/>
    <w:rsid w:val="008F366C"/>
    <w:rsid w:val="008F442F"/>
    <w:rsid w:val="009041EB"/>
    <w:rsid w:val="009154A4"/>
    <w:rsid w:val="00921656"/>
    <w:rsid w:val="00921710"/>
    <w:rsid w:val="00921B69"/>
    <w:rsid w:val="00921DE9"/>
    <w:rsid w:val="00923663"/>
    <w:rsid w:val="0093400D"/>
    <w:rsid w:val="0093409F"/>
    <w:rsid w:val="00950820"/>
    <w:rsid w:val="00952CEE"/>
    <w:rsid w:val="009541EC"/>
    <w:rsid w:val="00960EE0"/>
    <w:rsid w:val="00962105"/>
    <w:rsid w:val="0096299F"/>
    <w:rsid w:val="00963182"/>
    <w:rsid w:val="00964122"/>
    <w:rsid w:val="00965EC1"/>
    <w:rsid w:val="00966033"/>
    <w:rsid w:val="0096752A"/>
    <w:rsid w:val="009715C1"/>
    <w:rsid w:val="009766DF"/>
    <w:rsid w:val="00980E22"/>
    <w:rsid w:val="009864D0"/>
    <w:rsid w:val="009955D2"/>
    <w:rsid w:val="009973CA"/>
    <w:rsid w:val="009A1CED"/>
    <w:rsid w:val="009A61E7"/>
    <w:rsid w:val="009B2228"/>
    <w:rsid w:val="009C412E"/>
    <w:rsid w:val="009D23B7"/>
    <w:rsid w:val="009D3B29"/>
    <w:rsid w:val="009D3F7F"/>
    <w:rsid w:val="009F7B21"/>
    <w:rsid w:val="00A12D41"/>
    <w:rsid w:val="00A1652F"/>
    <w:rsid w:val="00A22544"/>
    <w:rsid w:val="00A25A5A"/>
    <w:rsid w:val="00A3123B"/>
    <w:rsid w:val="00A33D1D"/>
    <w:rsid w:val="00A40B1D"/>
    <w:rsid w:val="00A4181E"/>
    <w:rsid w:val="00A43A9E"/>
    <w:rsid w:val="00A43C1E"/>
    <w:rsid w:val="00A56F94"/>
    <w:rsid w:val="00A81A73"/>
    <w:rsid w:val="00AA5E5A"/>
    <w:rsid w:val="00AA7857"/>
    <w:rsid w:val="00AB089B"/>
    <w:rsid w:val="00AB2D38"/>
    <w:rsid w:val="00AB6838"/>
    <w:rsid w:val="00AD131E"/>
    <w:rsid w:val="00AD3DC0"/>
    <w:rsid w:val="00AD6A17"/>
    <w:rsid w:val="00AE2221"/>
    <w:rsid w:val="00AE68C8"/>
    <w:rsid w:val="00AE7313"/>
    <w:rsid w:val="00AF184D"/>
    <w:rsid w:val="00AF1EED"/>
    <w:rsid w:val="00AF26D0"/>
    <w:rsid w:val="00AF3A7D"/>
    <w:rsid w:val="00AF4C39"/>
    <w:rsid w:val="00B01EA7"/>
    <w:rsid w:val="00B108D7"/>
    <w:rsid w:val="00B249AA"/>
    <w:rsid w:val="00B2660F"/>
    <w:rsid w:val="00B26DF6"/>
    <w:rsid w:val="00B33918"/>
    <w:rsid w:val="00B34CDE"/>
    <w:rsid w:val="00B414DB"/>
    <w:rsid w:val="00B53A0F"/>
    <w:rsid w:val="00B53DFE"/>
    <w:rsid w:val="00B54B55"/>
    <w:rsid w:val="00B55817"/>
    <w:rsid w:val="00B6276E"/>
    <w:rsid w:val="00B627D1"/>
    <w:rsid w:val="00B65BD7"/>
    <w:rsid w:val="00B660F7"/>
    <w:rsid w:val="00B70873"/>
    <w:rsid w:val="00B70FBB"/>
    <w:rsid w:val="00B72D07"/>
    <w:rsid w:val="00B72E66"/>
    <w:rsid w:val="00B75550"/>
    <w:rsid w:val="00B760EF"/>
    <w:rsid w:val="00B76BD8"/>
    <w:rsid w:val="00B80FDA"/>
    <w:rsid w:val="00B82077"/>
    <w:rsid w:val="00B83264"/>
    <w:rsid w:val="00B93DB8"/>
    <w:rsid w:val="00BA26E9"/>
    <w:rsid w:val="00BA35EE"/>
    <w:rsid w:val="00BB20C3"/>
    <w:rsid w:val="00BC1553"/>
    <w:rsid w:val="00BC274D"/>
    <w:rsid w:val="00BC2D2A"/>
    <w:rsid w:val="00BC4295"/>
    <w:rsid w:val="00BC5F08"/>
    <w:rsid w:val="00BE16F1"/>
    <w:rsid w:val="00BF2643"/>
    <w:rsid w:val="00BF3B24"/>
    <w:rsid w:val="00BF3D00"/>
    <w:rsid w:val="00BF4CF3"/>
    <w:rsid w:val="00BF5368"/>
    <w:rsid w:val="00C02779"/>
    <w:rsid w:val="00C04550"/>
    <w:rsid w:val="00C06497"/>
    <w:rsid w:val="00C14440"/>
    <w:rsid w:val="00C16D4E"/>
    <w:rsid w:val="00C22DD9"/>
    <w:rsid w:val="00C24B7B"/>
    <w:rsid w:val="00C2530D"/>
    <w:rsid w:val="00C34444"/>
    <w:rsid w:val="00C34625"/>
    <w:rsid w:val="00C40AC0"/>
    <w:rsid w:val="00C4357E"/>
    <w:rsid w:val="00C62D48"/>
    <w:rsid w:val="00C653BC"/>
    <w:rsid w:val="00C65F7D"/>
    <w:rsid w:val="00C80EAE"/>
    <w:rsid w:val="00C84009"/>
    <w:rsid w:val="00C90FD3"/>
    <w:rsid w:val="00C92AC2"/>
    <w:rsid w:val="00C933AE"/>
    <w:rsid w:val="00C942BF"/>
    <w:rsid w:val="00C97846"/>
    <w:rsid w:val="00CA0655"/>
    <w:rsid w:val="00CA47BA"/>
    <w:rsid w:val="00CA5408"/>
    <w:rsid w:val="00CB3B9F"/>
    <w:rsid w:val="00CB7390"/>
    <w:rsid w:val="00CD5F43"/>
    <w:rsid w:val="00CE0714"/>
    <w:rsid w:val="00CE6F93"/>
    <w:rsid w:val="00CF031E"/>
    <w:rsid w:val="00CF3541"/>
    <w:rsid w:val="00CF6A77"/>
    <w:rsid w:val="00D02EC4"/>
    <w:rsid w:val="00D06439"/>
    <w:rsid w:val="00D06693"/>
    <w:rsid w:val="00D12D40"/>
    <w:rsid w:val="00D14F75"/>
    <w:rsid w:val="00D21CF5"/>
    <w:rsid w:val="00D26672"/>
    <w:rsid w:val="00D322EA"/>
    <w:rsid w:val="00D41336"/>
    <w:rsid w:val="00D511E2"/>
    <w:rsid w:val="00D51DDB"/>
    <w:rsid w:val="00D543B1"/>
    <w:rsid w:val="00D56B33"/>
    <w:rsid w:val="00D56F7C"/>
    <w:rsid w:val="00D61585"/>
    <w:rsid w:val="00D63DCB"/>
    <w:rsid w:val="00D710AC"/>
    <w:rsid w:val="00D727C0"/>
    <w:rsid w:val="00D738DE"/>
    <w:rsid w:val="00D75A14"/>
    <w:rsid w:val="00D77AE6"/>
    <w:rsid w:val="00D80F5F"/>
    <w:rsid w:val="00D819AC"/>
    <w:rsid w:val="00D81BB3"/>
    <w:rsid w:val="00D873C3"/>
    <w:rsid w:val="00D87670"/>
    <w:rsid w:val="00D95C8E"/>
    <w:rsid w:val="00D9646B"/>
    <w:rsid w:val="00DA1AE5"/>
    <w:rsid w:val="00DA23D1"/>
    <w:rsid w:val="00DA6F53"/>
    <w:rsid w:val="00DB718B"/>
    <w:rsid w:val="00DC4135"/>
    <w:rsid w:val="00DD75CE"/>
    <w:rsid w:val="00DE00D1"/>
    <w:rsid w:val="00DE5BC9"/>
    <w:rsid w:val="00DE6FA8"/>
    <w:rsid w:val="00DF22B9"/>
    <w:rsid w:val="00DF5D69"/>
    <w:rsid w:val="00E01CEB"/>
    <w:rsid w:val="00E03128"/>
    <w:rsid w:val="00E04A04"/>
    <w:rsid w:val="00E06BF9"/>
    <w:rsid w:val="00E10766"/>
    <w:rsid w:val="00E20D91"/>
    <w:rsid w:val="00E24D9F"/>
    <w:rsid w:val="00E26D60"/>
    <w:rsid w:val="00E3195F"/>
    <w:rsid w:val="00E3381E"/>
    <w:rsid w:val="00E3625D"/>
    <w:rsid w:val="00E37EA8"/>
    <w:rsid w:val="00E42A02"/>
    <w:rsid w:val="00E43341"/>
    <w:rsid w:val="00E46480"/>
    <w:rsid w:val="00E53192"/>
    <w:rsid w:val="00E55660"/>
    <w:rsid w:val="00E576FF"/>
    <w:rsid w:val="00E6141A"/>
    <w:rsid w:val="00E6192B"/>
    <w:rsid w:val="00E61D6D"/>
    <w:rsid w:val="00E75E3B"/>
    <w:rsid w:val="00E76940"/>
    <w:rsid w:val="00E76D55"/>
    <w:rsid w:val="00E8502B"/>
    <w:rsid w:val="00E852B8"/>
    <w:rsid w:val="00E875FD"/>
    <w:rsid w:val="00E90308"/>
    <w:rsid w:val="00EA1DF7"/>
    <w:rsid w:val="00EC3503"/>
    <w:rsid w:val="00ED0F9D"/>
    <w:rsid w:val="00ED2593"/>
    <w:rsid w:val="00ED59C7"/>
    <w:rsid w:val="00EE3C6A"/>
    <w:rsid w:val="00EF45A5"/>
    <w:rsid w:val="00EF7995"/>
    <w:rsid w:val="00F03F80"/>
    <w:rsid w:val="00F11817"/>
    <w:rsid w:val="00F143DC"/>
    <w:rsid w:val="00F144ED"/>
    <w:rsid w:val="00F153A7"/>
    <w:rsid w:val="00F173CB"/>
    <w:rsid w:val="00F17A0C"/>
    <w:rsid w:val="00F24FF1"/>
    <w:rsid w:val="00F27326"/>
    <w:rsid w:val="00F34C8E"/>
    <w:rsid w:val="00F40D9A"/>
    <w:rsid w:val="00F443FA"/>
    <w:rsid w:val="00F461EE"/>
    <w:rsid w:val="00F473BE"/>
    <w:rsid w:val="00F47EA0"/>
    <w:rsid w:val="00F50A4B"/>
    <w:rsid w:val="00F63CE2"/>
    <w:rsid w:val="00F640DF"/>
    <w:rsid w:val="00F70093"/>
    <w:rsid w:val="00F778E4"/>
    <w:rsid w:val="00F77F15"/>
    <w:rsid w:val="00F80A5D"/>
    <w:rsid w:val="00F81D7C"/>
    <w:rsid w:val="00F837A2"/>
    <w:rsid w:val="00F93758"/>
    <w:rsid w:val="00FA2CB8"/>
    <w:rsid w:val="00FA54C4"/>
    <w:rsid w:val="00FA7F38"/>
    <w:rsid w:val="00FB4E9F"/>
    <w:rsid w:val="00FB6D2E"/>
    <w:rsid w:val="00FB6FBB"/>
    <w:rsid w:val="00FC535B"/>
    <w:rsid w:val="00FD5761"/>
    <w:rsid w:val="00FE78C7"/>
    <w:rsid w:val="00FE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28"/>
  </w:style>
  <w:style w:type="paragraph" w:styleId="Heading5">
    <w:name w:val="heading 5"/>
    <w:basedOn w:val="Normal"/>
    <w:link w:val="Heading5Char"/>
    <w:uiPriority w:val="9"/>
    <w:qFormat/>
    <w:rsid w:val="001B6E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FBB"/>
  </w:style>
  <w:style w:type="paragraph" w:styleId="Footer">
    <w:name w:val="footer"/>
    <w:basedOn w:val="Normal"/>
    <w:link w:val="FooterChar"/>
    <w:uiPriority w:val="99"/>
    <w:unhideWhenUsed/>
    <w:rsid w:val="00B70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FBB"/>
  </w:style>
  <w:style w:type="paragraph" w:styleId="ListParagraph">
    <w:name w:val="List Paragraph"/>
    <w:basedOn w:val="Normal"/>
    <w:uiPriority w:val="34"/>
    <w:qFormat/>
    <w:rsid w:val="00B70FBB"/>
    <w:pPr>
      <w:ind w:left="720"/>
      <w:contextualSpacing/>
    </w:pPr>
  </w:style>
  <w:style w:type="character" w:customStyle="1" w:styleId="ln2tlitera">
    <w:name w:val="ln2tlitera"/>
    <w:basedOn w:val="DefaultParagraphFont"/>
    <w:rsid w:val="00B70FBB"/>
  </w:style>
  <w:style w:type="paragraph" w:styleId="FootnoteText">
    <w:name w:val="footnote text"/>
    <w:basedOn w:val="Normal"/>
    <w:link w:val="FootnoteTextChar"/>
    <w:semiHidden/>
    <w:rsid w:val="00ED2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59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ED259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06BF9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06BF9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96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960EE0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f1">
    <w:name w:val="Listă paragraf1"/>
    <w:basedOn w:val="Normal"/>
    <w:uiPriority w:val="34"/>
    <w:qFormat/>
    <w:rsid w:val="00E90308"/>
    <w:pPr>
      <w:spacing w:before="2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E90308"/>
  </w:style>
  <w:style w:type="paragraph" w:customStyle="1" w:styleId="stilparagraf">
    <w:name w:val="stilparagraf"/>
    <w:basedOn w:val="Normal"/>
    <w:rsid w:val="0007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2A085A"/>
    <w:rPr>
      <w:b/>
      <w:bCs/>
    </w:rPr>
  </w:style>
  <w:style w:type="character" w:styleId="Hyperlink">
    <w:name w:val="Hyperlink"/>
    <w:basedOn w:val="DefaultParagraphFont"/>
    <w:uiPriority w:val="99"/>
    <w:unhideWhenUsed/>
    <w:rsid w:val="0082038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B6E14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has-black-color">
    <w:name w:val="has-black-color"/>
    <w:basedOn w:val="Normal"/>
    <w:rsid w:val="004F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ED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21710"/>
    <w:rPr>
      <w:i/>
      <w:iCs/>
    </w:rPr>
  </w:style>
  <w:style w:type="character" w:customStyle="1" w:styleId="NormalWebChar">
    <w:name w:val="Normal (Web) Char"/>
    <w:link w:val="NormalWeb"/>
    <w:uiPriority w:val="99"/>
    <w:rsid w:val="0092171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724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1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3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64">
          <w:marLeft w:val="14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8171">
          <w:marLeft w:val="10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087">
          <w:marLeft w:val="106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69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7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86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7311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796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980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087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724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068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299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388">
          <w:marLeft w:val="7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C313-0E30-4554-B7C9-D24D2DEB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2092</Words>
  <Characters>12138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Lucian Cernusca</cp:lastModifiedBy>
  <cp:revision>16</cp:revision>
  <cp:lastPrinted>2024-02-23T18:10:00Z</cp:lastPrinted>
  <dcterms:created xsi:type="dcterms:W3CDTF">2024-02-24T07:52:00Z</dcterms:created>
  <dcterms:modified xsi:type="dcterms:W3CDTF">2025-03-24T18:56:00Z</dcterms:modified>
</cp:coreProperties>
</file>