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3353B" w14:textId="1EC8F04C" w:rsidR="003D65A0" w:rsidRPr="00700AA8" w:rsidRDefault="003D65A0" w:rsidP="00263574">
      <w:pPr>
        <w:shd w:val="clear" w:color="auto" w:fill="D9D9D9" w:themeFill="background1" w:themeFillShade="D9"/>
        <w:spacing w:after="0" w:line="240" w:lineRule="auto"/>
        <w:jc w:val="center"/>
        <w:rPr>
          <w:rFonts w:ascii="Times New Roman" w:hAnsi="Times New Roman" w:cs="Times New Roman"/>
          <w:b/>
          <w:sz w:val="28"/>
          <w:szCs w:val="28"/>
        </w:rPr>
      </w:pPr>
      <w:r w:rsidRPr="00700AA8">
        <w:rPr>
          <w:rFonts w:ascii="Times New Roman" w:hAnsi="Times New Roman" w:cs="Times New Roman"/>
          <w:b/>
          <w:sz w:val="28"/>
          <w:szCs w:val="28"/>
          <w:highlight w:val="lightGray"/>
        </w:rPr>
        <w:t xml:space="preserve">Suport aplicatii. </w:t>
      </w:r>
      <w:r w:rsidRPr="00700AA8">
        <w:rPr>
          <w:rFonts w:ascii="Times New Roman" w:hAnsi="Times New Roman" w:cs="Times New Roman"/>
          <w:b/>
          <w:sz w:val="28"/>
          <w:szCs w:val="28"/>
        </w:rPr>
        <w:t>Evaluarea intreprinderii</w:t>
      </w:r>
    </w:p>
    <w:p w14:paraId="1DB74AFC" w14:textId="3D0CD4FF" w:rsidR="003D65A0" w:rsidRPr="00700AA8" w:rsidRDefault="003D65A0" w:rsidP="00263574">
      <w:pPr>
        <w:shd w:val="clear" w:color="auto" w:fill="D9D9D9" w:themeFill="background1" w:themeFillShade="D9"/>
        <w:spacing w:after="0" w:line="240" w:lineRule="auto"/>
        <w:jc w:val="center"/>
        <w:rPr>
          <w:rFonts w:ascii="Times New Roman" w:hAnsi="Times New Roman" w:cs="Times New Roman"/>
          <w:b/>
          <w:sz w:val="28"/>
          <w:szCs w:val="28"/>
        </w:rPr>
      </w:pPr>
      <w:r w:rsidRPr="00700AA8">
        <w:rPr>
          <w:rFonts w:ascii="Times New Roman" w:hAnsi="Times New Roman" w:cs="Times New Roman"/>
          <w:b/>
          <w:sz w:val="28"/>
          <w:szCs w:val="28"/>
        </w:rPr>
        <w:t>Intalnirea 3 - Aplicatii</w:t>
      </w:r>
    </w:p>
    <w:p w14:paraId="1CFE09A7" w14:textId="77777777" w:rsidR="003D65A0" w:rsidRPr="00700AA8" w:rsidRDefault="003D65A0" w:rsidP="00263574">
      <w:pPr>
        <w:spacing w:after="0" w:line="240" w:lineRule="auto"/>
        <w:jc w:val="both"/>
        <w:rPr>
          <w:rFonts w:ascii="Times New Roman" w:hAnsi="Times New Roman" w:cs="Times New Roman"/>
          <w:b/>
          <w:sz w:val="24"/>
          <w:szCs w:val="24"/>
        </w:rPr>
      </w:pPr>
    </w:p>
    <w:p w14:paraId="26C6ABDA" w14:textId="77777777" w:rsidR="00700AA8" w:rsidRPr="00700AA8" w:rsidRDefault="00700AA8" w:rsidP="00263574">
      <w:pPr>
        <w:spacing w:after="0"/>
        <w:rPr>
          <w:rFonts w:ascii="Times New Roman" w:eastAsia="Calibri" w:hAnsi="Times New Roman" w:cs="Times New Roman"/>
          <w:kern w:val="2"/>
          <w:sz w:val="24"/>
          <w:szCs w:val="24"/>
          <w14:ligatures w14:val="standardContextual"/>
        </w:rPr>
      </w:pPr>
    </w:p>
    <w:p w14:paraId="5440C081" w14:textId="327D6767" w:rsidR="00362DF0" w:rsidRPr="00700AA8" w:rsidRDefault="00934D57" w:rsidP="00263574">
      <w:pPr>
        <w:widowControl w:val="0"/>
        <w:shd w:val="clear" w:color="auto" w:fill="D9F2D0" w:themeFill="accent6" w:themeFillTint="33"/>
        <w:tabs>
          <w:tab w:val="left" w:pos="2268"/>
        </w:tabs>
        <w:spacing w:after="0" w:line="276" w:lineRule="auto"/>
        <w:jc w:val="both"/>
        <w:rPr>
          <w:rFonts w:ascii="Times New Roman" w:hAnsi="Times New Roman" w:cs="Times New Roman"/>
          <w:b/>
          <w:bCs/>
          <w:sz w:val="28"/>
          <w:szCs w:val="28"/>
        </w:rPr>
      </w:pPr>
      <w:r w:rsidRPr="00700AA8">
        <w:rPr>
          <w:rFonts w:ascii="Times New Roman" w:hAnsi="Times New Roman" w:cs="Times New Roman"/>
          <w:b/>
          <w:bCs/>
          <w:sz w:val="28"/>
          <w:szCs w:val="28"/>
        </w:rPr>
        <w:t>Evaluarea companiilor in cazul fuziunilor si achizitiilor</w:t>
      </w:r>
    </w:p>
    <w:p w14:paraId="4B6989F3" w14:textId="77777777" w:rsidR="006B4299" w:rsidRPr="00700AA8" w:rsidRDefault="006B4299" w:rsidP="00263574">
      <w:pPr>
        <w:spacing w:after="0"/>
        <w:jc w:val="both"/>
        <w:rPr>
          <w:rFonts w:ascii="Times New Roman" w:hAnsi="Times New Roman" w:cs="Times New Roman"/>
          <w:b/>
          <w:sz w:val="24"/>
          <w:szCs w:val="24"/>
          <w:shd w:val="clear" w:color="auto" w:fill="D9D9D9" w:themeFill="background1" w:themeFillShade="D9"/>
        </w:rPr>
      </w:pPr>
    </w:p>
    <w:p w14:paraId="3E41BD6F" w14:textId="33472A9B" w:rsidR="006B4299" w:rsidRPr="00700AA8" w:rsidRDefault="006B4299" w:rsidP="00263574">
      <w:pPr>
        <w:shd w:val="clear" w:color="auto" w:fill="B3E5A1" w:themeFill="accent6" w:themeFillTint="66"/>
        <w:tabs>
          <w:tab w:val="left" w:pos="284"/>
        </w:tabs>
        <w:spacing w:after="0" w:line="276" w:lineRule="auto"/>
        <w:contextualSpacing/>
        <w:jc w:val="both"/>
        <w:rPr>
          <w:rFonts w:ascii="Times New Roman" w:eastAsia="Calibri" w:hAnsi="Times New Roman" w:cs="Times New Roman"/>
          <w:b/>
          <w:bCs/>
          <w:sz w:val="24"/>
          <w:szCs w:val="24"/>
        </w:rPr>
      </w:pPr>
      <w:r w:rsidRPr="00700AA8">
        <w:rPr>
          <w:rFonts w:ascii="Times New Roman" w:eastAsia="Calibri" w:hAnsi="Times New Roman" w:cs="Times New Roman"/>
          <w:b/>
          <w:bCs/>
          <w:sz w:val="24"/>
          <w:szCs w:val="24"/>
        </w:rPr>
        <w:t xml:space="preserve">Aplicatia </w:t>
      </w:r>
      <w:r w:rsidR="004212AE">
        <w:rPr>
          <w:rFonts w:ascii="Times New Roman" w:eastAsia="Calibri" w:hAnsi="Times New Roman" w:cs="Times New Roman"/>
          <w:b/>
          <w:bCs/>
          <w:sz w:val="24"/>
          <w:szCs w:val="24"/>
        </w:rPr>
        <w:t>1</w:t>
      </w:r>
      <w:r w:rsidRPr="00700AA8">
        <w:rPr>
          <w:rFonts w:ascii="Times New Roman" w:eastAsia="Calibri" w:hAnsi="Times New Roman" w:cs="Times New Roman"/>
          <w:b/>
          <w:bCs/>
          <w:sz w:val="24"/>
          <w:szCs w:val="24"/>
        </w:rPr>
        <w:t>.</w:t>
      </w:r>
      <w:r w:rsidRPr="00700AA8">
        <w:rPr>
          <w:rFonts w:ascii="Times New Roman" w:hAnsi="Times New Roman" w:cs="Times New Roman"/>
          <w:sz w:val="24"/>
          <w:szCs w:val="24"/>
        </w:rPr>
        <w:t xml:space="preserve"> </w:t>
      </w:r>
      <w:r w:rsidR="00F61449">
        <w:rPr>
          <w:rFonts w:ascii="Times New Roman" w:eastAsia="Calibri" w:hAnsi="Times New Roman" w:cs="Times New Roman"/>
          <w:b/>
          <w:bCs/>
          <w:sz w:val="24"/>
          <w:szCs w:val="24"/>
        </w:rPr>
        <w:t>Fuziune</w:t>
      </w:r>
      <w:r w:rsidRPr="00700AA8">
        <w:rPr>
          <w:rFonts w:ascii="Times New Roman" w:eastAsia="Calibri" w:hAnsi="Times New Roman" w:cs="Times New Roman"/>
          <w:b/>
          <w:bCs/>
          <w:sz w:val="24"/>
          <w:szCs w:val="24"/>
        </w:rPr>
        <w:t xml:space="preserve">  </w:t>
      </w:r>
    </w:p>
    <w:p w14:paraId="1EE847C1" w14:textId="4C83526B" w:rsidR="006B4299" w:rsidRPr="00700AA8" w:rsidRDefault="006B4299" w:rsidP="00263574">
      <w:pPr>
        <w:spacing w:after="0"/>
        <w:jc w:val="both"/>
        <w:rPr>
          <w:rFonts w:ascii="Times New Roman" w:hAnsi="Times New Roman" w:cs="Times New Roman"/>
          <w:sz w:val="24"/>
          <w:szCs w:val="24"/>
        </w:rPr>
      </w:pPr>
      <w:r w:rsidRPr="00700AA8">
        <w:rPr>
          <w:rFonts w:ascii="Times New Roman" w:hAnsi="Times New Roman" w:cs="Times New Roman"/>
          <w:sz w:val="24"/>
          <w:szCs w:val="24"/>
        </w:rPr>
        <w:t>Compania A</w:t>
      </w:r>
      <w:r w:rsidRPr="00700AA8">
        <w:rPr>
          <w:rFonts w:ascii="Times New Roman" w:hAnsi="Times New Roman" w:cs="Times New Roman"/>
          <w:b/>
          <w:sz w:val="24"/>
          <w:szCs w:val="24"/>
        </w:rPr>
        <w:t xml:space="preserve"> </w:t>
      </w:r>
      <w:r w:rsidRPr="00700AA8">
        <w:rPr>
          <w:rFonts w:ascii="Times New Roman" w:hAnsi="Times New Roman" w:cs="Times New Roman"/>
          <w:sz w:val="24"/>
          <w:szCs w:val="24"/>
        </w:rPr>
        <w:t xml:space="preserve">si Compania B doresc sa </w:t>
      </w:r>
      <w:r w:rsidR="003D40B2">
        <w:rPr>
          <w:rFonts w:ascii="Times New Roman" w:hAnsi="Times New Roman" w:cs="Times New Roman"/>
          <w:sz w:val="24"/>
          <w:szCs w:val="24"/>
        </w:rPr>
        <w:t>fuzioneze</w:t>
      </w:r>
      <w:r w:rsidRPr="00700AA8">
        <w:rPr>
          <w:rFonts w:ascii="Times New Roman" w:hAnsi="Times New Roman" w:cs="Times New Roman"/>
          <w:sz w:val="24"/>
          <w:szCs w:val="24"/>
        </w:rPr>
        <w:t>. Informatiile financiare ale celor 2 companii sunt mai jos:</w:t>
      </w:r>
    </w:p>
    <w:tbl>
      <w:tblPr>
        <w:tblStyle w:val="TableGrid"/>
        <w:tblW w:w="0" w:type="auto"/>
        <w:tblLook w:val="04A0" w:firstRow="1" w:lastRow="0" w:firstColumn="1" w:lastColumn="0" w:noHBand="0" w:noVBand="1"/>
      </w:tblPr>
      <w:tblGrid>
        <w:gridCol w:w="3004"/>
        <w:gridCol w:w="3006"/>
        <w:gridCol w:w="3006"/>
      </w:tblGrid>
      <w:tr w:rsidR="006B4299" w:rsidRPr="00700AA8" w14:paraId="031741D9" w14:textId="77777777" w:rsidTr="006B4299">
        <w:tc>
          <w:tcPr>
            <w:tcW w:w="3004" w:type="dxa"/>
          </w:tcPr>
          <w:p w14:paraId="61228EF7" w14:textId="77777777" w:rsidR="006B4299" w:rsidRPr="00700AA8" w:rsidRDefault="006B4299" w:rsidP="00263574">
            <w:pPr>
              <w:jc w:val="both"/>
              <w:rPr>
                <w:rFonts w:ascii="Times New Roman" w:hAnsi="Times New Roman" w:cs="Times New Roman"/>
                <w:sz w:val="24"/>
                <w:szCs w:val="24"/>
              </w:rPr>
            </w:pPr>
          </w:p>
        </w:tc>
        <w:tc>
          <w:tcPr>
            <w:tcW w:w="3006" w:type="dxa"/>
            <w:shd w:val="clear" w:color="auto" w:fill="D9D9D9" w:themeFill="background1" w:themeFillShade="D9"/>
          </w:tcPr>
          <w:p w14:paraId="05D381BC" w14:textId="77777777" w:rsidR="006B4299" w:rsidRPr="00700AA8" w:rsidRDefault="006B4299" w:rsidP="00263574">
            <w:pPr>
              <w:jc w:val="center"/>
              <w:rPr>
                <w:rFonts w:ascii="Times New Roman" w:hAnsi="Times New Roman" w:cs="Times New Roman"/>
                <w:b/>
                <w:sz w:val="24"/>
                <w:szCs w:val="24"/>
              </w:rPr>
            </w:pPr>
            <w:r w:rsidRPr="00700AA8">
              <w:rPr>
                <w:rFonts w:ascii="Times New Roman" w:hAnsi="Times New Roman" w:cs="Times New Roman"/>
                <w:b/>
                <w:sz w:val="24"/>
                <w:szCs w:val="24"/>
              </w:rPr>
              <w:t>Compania A</w:t>
            </w:r>
          </w:p>
        </w:tc>
        <w:tc>
          <w:tcPr>
            <w:tcW w:w="3006" w:type="dxa"/>
            <w:shd w:val="clear" w:color="auto" w:fill="D9D9D9" w:themeFill="background1" w:themeFillShade="D9"/>
          </w:tcPr>
          <w:p w14:paraId="1E24C145" w14:textId="77777777" w:rsidR="006B4299" w:rsidRPr="00700AA8" w:rsidRDefault="006B4299" w:rsidP="00263574">
            <w:pPr>
              <w:jc w:val="center"/>
              <w:rPr>
                <w:rFonts w:ascii="Times New Roman" w:hAnsi="Times New Roman" w:cs="Times New Roman"/>
                <w:b/>
                <w:sz w:val="24"/>
                <w:szCs w:val="24"/>
              </w:rPr>
            </w:pPr>
            <w:r w:rsidRPr="00700AA8">
              <w:rPr>
                <w:rFonts w:ascii="Times New Roman" w:hAnsi="Times New Roman" w:cs="Times New Roman"/>
                <w:b/>
                <w:sz w:val="24"/>
                <w:szCs w:val="24"/>
              </w:rPr>
              <w:t>Compania B</w:t>
            </w:r>
          </w:p>
        </w:tc>
      </w:tr>
      <w:tr w:rsidR="006B4299" w:rsidRPr="00700AA8" w14:paraId="4FFE46FE" w14:textId="77777777" w:rsidTr="006B4299">
        <w:tc>
          <w:tcPr>
            <w:tcW w:w="3004" w:type="dxa"/>
          </w:tcPr>
          <w:p w14:paraId="2E45C3C7" w14:textId="77777777" w:rsidR="006B4299" w:rsidRPr="00700AA8" w:rsidRDefault="006B4299" w:rsidP="00263574">
            <w:pPr>
              <w:jc w:val="both"/>
              <w:rPr>
                <w:rFonts w:ascii="Times New Roman" w:hAnsi="Times New Roman" w:cs="Times New Roman"/>
                <w:sz w:val="24"/>
                <w:szCs w:val="24"/>
              </w:rPr>
            </w:pPr>
            <w:r w:rsidRPr="00700AA8">
              <w:rPr>
                <w:rFonts w:ascii="Times New Roman" w:hAnsi="Times New Roman" w:cs="Times New Roman"/>
                <w:sz w:val="24"/>
                <w:szCs w:val="24"/>
              </w:rPr>
              <w:t>Cifra de afaceri</w:t>
            </w:r>
          </w:p>
        </w:tc>
        <w:tc>
          <w:tcPr>
            <w:tcW w:w="3006" w:type="dxa"/>
          </w:tcPr>
          <w:p w14:paraId="457467A3" w14:textId="777777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€ 10.000 Mil</w:t>
            </w:r>
          </w:p>
        </w:tc>
        <w:tc>
          <w:tcPr>
            <w:tcW w:w="3006" w:type="dxa"/>
          </w:tcPr>
          <w:p w14:paraId="1DB8A77E" w14:textId="777777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€ 5.000 Mil</w:t>
            </w:r>
          </w:p>
        </w:tc>
      </w:tr>
      <w:tr w:rsidR="006B4299" w:rsidRPr="00700AA8" w14:paraId="374C3A29" w14:textId="77777777" w:rsidTr="006B4299">
        <w:tc>
          <w:tcPr>
            <w:tcW w:w="3004" w:type="dxa"/>
          </w:tcPr>
          <w:p w14:paraId="68F65D48" w14:textId="77777777" w:rsidR="006B4299" w:rsidRPr="00700AA8" w:rsidRDefault="006B4299" w:rsidP="00263574">
            <w:pPr>
              <w:jc w:val="both"/>
              <w:rPr>
                <w:rFonts w:ascii="Times New Roman" w:hAnsi="Times New Roman" w:cs="Times New Roman"/>
                <w:sz w:val="24"/>
                <w:szCs w:val="24"/>
              </w:rPr>
            </w:pPr>
            <w:r w:rsidRPr="00700AA8">
              <w:rPr>
                <w:rFonts w:ascii="Times New Roman" w:hAnsi="Times New Roman" w:cs="Times New Roman"/>
                <w:sz w:val="24"/>
                <w:szCs w:val="24"/>
              </w:rPr>
              <w:t>Costuri de productie</w:t>
            </w:r>
          </w:p>
        </w:tc>
        <w:tc>
          <w:tcPr>
            <w:tcW w:w="3006" w:type="dxa"/>
          </w:tcPr>
          <w:p w14:paraId="4E657948" w14:textId="715C24DB"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€ 8.000 Mi</w:t>
            </w:r>
            <w:r w:rsidR="003D40B2">
              <w:rPr>
                <w:rFonts w:ascii="Times New Roman" w:hAnsi="Times New Roman" w:cs="Times New Roman"/>
                <w:sz w:val="24"/>
                <w:szCs w:val="24"/>
              </w:rPr>
              <w:t>l</w:t>
            </w:r>
            <w:r w:rsidRPr="00700AA8">
              <w:rPr>
                <w:rFonts w:ascii="Times New Roman" w:hAnsi="Times New Roman" w:cs="Times New Roman"/>
                <w:sz w:val="24"/>
                <w:szCs w:val="24"/>
              </w:rPr>
              <w:t>.</w:t>
            </w:r>
          </w:p>
        </w:tc>
        <w:tc>
          <w:tcPr>
            <w:tcW w:w="3006" w:type="dxa"/>
          </w:tcPr>
          <w:p w14:paraId="25EAAF1A" w14:textId="5A4D4B9B"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€ 3.500 Mi</w:t>
            </w:r>
            <w:r w:rsidR="003D40B2">
              <w:rPr>
                <w:rFonts w:ascii="Times New Roman" w:hAnsi="Times New Roman" w:cs="Times New Roman"/>
                <w:sz w:val="24"/>
                <w:szCs w:val="24"/>
              </w:rPr>
              <w:t>l</w:t>
            </w:r>
            <w:r w:rsidRPr="00700AA8">
              <w:rPr>
                <w:rFonts w:ascii="Times New Roman" w:hAnsi="Times New Roman" w:cs="Times New Roman"/>
                <w:sz w:val="24"/>
                <w:szCs w:val="24"/>
              </w:rPr>
              <w:t>.</w:t>
            </w:r>
          </w:p>
        </w:tc>
      </w:tr>
      <w:tr w:rsidR="006B4299" w:rsidRPr="00700AA8" w14:paraId="6A100D7B" w14:textId="77777777" w:rsidTr="006B4299">
        <w:tc>
          <w:tcPr>
            <w:tcW w:w="3004" w:type="dxa"/>
          </w:tcPr>
          <w:p w14:paraId="025FF5D7" w14:textId="77777777" w:rsidR="006B4299" w:rsidRPr="00700AA8" w:rsidRDefault="006B4299" w:rsidP="00263574">
            <w:pPr>
              <w:jc w:val="both"/>
              <w:rPr>
                <w:rFonts w:ascii="Times New Roman" w:hAnsi="Times New Roman" w:cs="Times New Roman"/>
                <w:sz w:val="24"/>
                <w:szCs w:val="24"/>
              </w:rPr>
            </w:pPr>
            <w:r w:rsidRPr="00700AA8">
              <w:rPr>
                <w:rFonts w:ascii="Times New Roman" w:hAnsi="Times New Roman" w:cs="Times New Roman"/>
                <w:sz w:val="24"/>
                <w:szCs w:val="24"/>
              </w:rPr>
              <w:t>EBIT</w:t>
            </w:r>
          </w:p>
        </w:tc>
        <w:tc>
          <w:tcPr>
            <w:tcW w:w="3006" w:type="dxa"/>
          </w:tcPr>
          <w:p w14:paraId="3666DC66" w14:textId="2CB870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€ 2.000 Mi</w:t>
            </w:r>
            <w:r w:rsidR="003D40B2">
              <w:rPr>
                <w:rFonts w:ascii="Times New Roman" w:hAnsi="Times New Roman" w:cs="Times New Roman"/>
                <w:sz w:val="24"/>
                <w:szCs w:val="24"/>
              </w:rPr>
              <w:t>l</w:t>
            </w:r>
            <w:r w:rsidRPr="00700AA8">
              <w:rPr>
                <w:rFonts w:ascii="Times New Roman" w:hAnsi="Times New Roman" w:cs="Times New Roman"/>
                <w:sz w:val="24"/>
                <w:szCs w:val="24"/>
              </w:rPr>
              <w:t>.</w:t>
            </w:r>
          </w:p>
        </w:tc>
        <w:tc>
          <w:tcPr>
            <w:tcW w:w="3006" w:type="dxa"/>
          </w:tcPr>
          <w:p w14:paraId="2321FDBD" w14:textId="5CFF4DD9"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€ 1.500 Mi</w:t>
            </w:r>
            <w:r w:rsidR="003D40B2">
              <w:rPr>
                <w:rFonts w:ascii="Times New Roman" w:hAnsi="Times New Roman" w:cs="Times New Roman"/>
                <w:sz w:val="24"/>
                <w:szCs w:val="24"/>
              </w:rPr>
              <w:t>l</w:t>
            </w:r>
            <w:r w:rsidRPr="00700AA8">
              <w:rPr>
                <w:rFonts w:ascii="Times New Roman" w:hAnsi="Times New Roman" w:cs="Times New Roman"/>
                <w:sz w:val="24"/>
                <w:szCs w:val="24"/>
              </w:rPr>
              <w:t>.</w:t>
            </w:r>
          </w:p>
        </w:tc>
      </w:tr>
      <w:tr w:rsidR="006B4299" w:rsidRPr="00700AA8" w14:paraId="5AE257CA" w14:textId="77777777" w:rsidTr="006B4299">
        <w:tc>
          <w:tcPr>
            <w:tcW w:w="3004" w:type="dxa"/>
          </w:tcPr>
          <w:p w14:paraId="04E20F03" w14:textId="77777777" w:rsidR="006B4299" w:rsidRPr="00700AA8" w:rsidRDefault="006B4299" w:rsidP="00263574">
            <w:pPr>
              <w:jc w:val="both"/>
              <w:rPr>
                <w:rFonts w:ascii="Times New Roman" w:hAnsi="Times New Roman" w:cs="Times New Roman"/>
                <w:sz w:val="24"/>
                <w:szCs w:val="24"/>
              </w:rPr>
            </w:pPr>
            <w:r w:rsidRPr="00700AA8">
              <w:rPr>
                <w:rFonts w:ascii="Times New Roman" w:hAnsi="Times New Roman" w:cs="Times New Roman"/>
                <w:sz w:val="24"/>
                <w:szCs w:val="24"/>
              </w:rPr>
              <w:t>Rata de crestere (g) - CF</w:t>
            </w:r>
          </w:p>
        </w:tc>
        <w:tc>
          <w:tcPr>
            <w:tcW w:w="3006" w:type="dxa"/>
          </w:tcPr>
          <w:p w14:paraId="6F66AC12" w14:textId="777777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4%</w:t>
            </w:r>
          </w:p>
        </w:tc>
        <w:tc>
          <w:tcPr>
            <w:tcW w:w="3006" w:type="dxa"/>
          </w:tcPr>
          <w:p w14:paraId="50E42167" w14:textId="777777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6%</w:t>
            </w:r>
          </w:p>
        </w:tc>
      </w:tr>
      <w:tr w:rsidR="006B4299" w:rsidRPr="00700AA8" w14:paraId="059914EE" w14:textId="77777777" w:rsidTr="006B4299">
        <w:tc>
          <w:tcPr>
            <w:tcW w:w="3004" w:type="dxa"/>
          </w:tcPr>
          <w:p w14:paraId="384EC563" w14:textId="77777777" w:rsidR="006B4299" w:rsidRPr="00700AA8" w:rsidRDefault="006B4299" w:rsidP="00263574">
            <w:pPr>
              <w:jc w:val="both"/>
              <w:rPr>
                <w:rFonts w:ascii="Times New Roman" w:hAnsi="Times New Roman" w:cs="Times New Roman"/>
                <w:sz w:val="24"/>
                <w:szCs w:val="24"/>
              </w:rPr>
            </w:pPr>
            <w:r w:rsidRPr="00700AA8">
              <w:rPr>
                <w:rFonts w:ascii="Times New Roman" w:hAnsi="Times New Roman" w:cs="Times New Roman"/>
                <w:sz w:val="24"/>
                <w:szCs w:val="24"/>
              </w:rPr>
              <w:t>Costul capitalului (k)</w:t>
            </w:r>
          </w:p>
        </w:tc>
        <w:tc>
          <w:tcPr>
            <w:tcW w:w="3006" w:type="dxa"/>
          </w:tcPr>
          <w:p w14:paraId="40F73B1C" w14:textId="777777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9%</w:t>
            </w:r>
          </w:p>
        </w:tc>
        <w:tc>
          <w:tcPr>
            <w:tcW w:w="3006" w:type="dxa"/>
          </w:tcPr>
          <w:p w14:paraId="67A37A56" w14:textId="777777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10%</w:t>
            </w:r>
          </w:p>
        </w:tc>
      </w:tr>
    </w:tbl>
    <w:p w14:paraId="5CC4A036" w14:textId="77777777" w:rsidR="006B4299" w:rsidRPr="00700AA8" w:rsidRDefault="006B4299" w:rsidP="00263574">
      <w:pPr>
        <w:spacing w:after="0"/>
        <w:jc w:val="both"/>
        <w:rPr>
          <w:rFonts w:ascii="Times New Roman" w:hAnsi="Times New Roman" w:cs="Times New Roman"/>
          <w:sz w:val="24"/>
          <w:szCs w:val="24"/>
        </w:rPr>
      </w:pPr>
    </w:p>
    <w:p w14:paraId="7E4328D5" w14:textId="0F871633" w:rsidR="006B4299" w:rsidRDefault="006B4299" w:rsidP="00263574">
      <w:pPr>
        <w:spacing w:after="0"/>
        <w:jc w:val="both"/>
        <w:rPr>
          <w:rFonts w:ascii="Times New Roman" w:hAnsi="Times New Roman" w:cs="Times New Roman"/>
          <w:sz w:val="24"/>
          <w:szCs w:val="24"/>
        </w:rPr>
      </w:pPr>
      <w:r w:rsidRPr="00700AA8">
        <w:rPr>
          <w:rFonts w:ascii="Times New Roman" w:hAnsi="Times New Roman" w:cs="Times New Roman"/>
          <w:sz w:val="24"/>
          <w:szCs w:val="24"/>
        </w:rPr>
        <w:t>Nici una dintre companii nu are datorii. Nu sunt prevazute investitii viitoare in active fixe</w:t>
      </w:r>
      <w:r w:rsidR="003D40B2">
        <w:rPr>
          <w:rFonts w:ascii="Times New Roman" w:hAnsi="Times New Roman" w:cs="Times New Roman"/>
          <w:sz w:val="24"/>
          <w:szCs w:val="24"/>
        </w:rPr>
        <w:t xml:space="preserve"> (CAPEX = 0)</w:t>
      </w:r>
      <w:r w:rsidRPr="00700AA8">
        <w:rPr>
          <w:rFonts w:ascii="Times New Roman" w:hAnsi="Times New Roman" w:cs="Times New Roman"/>
          <w:sz w:val="24"/>
          <w:szCs w:val="24"/>
        </w:rPr>
        <w:t xml:space="preserve"> sau circulante</w:t>
      </w:r>
      <w:r w:rsidR="003D40B2">
        <w:rPr>
          <w:rFonts w:ascii="Times New Roman" w:hAnsi="Times New Roman" w:cs="Times New Roman"/>
          <w:sz w:val="24"/>
          <w:szCs w:val="24"/>
        </w:rPr>
        <w:t xml:space="preserve"> (delta NFR = 0)</w:t>
      </w:r>
      <w:r w:rsidRPr="00700AA8">
        <w:rPr>
          <w:rFonts w:ascii="Times New Roman" w:hAnsi="Times New Roman" w:cs="Times New Roman"/>
          <w:sz w:val="24"/>
          <w:szCs w:val="24"/>
        </w:rPr>
        <w:t xml:space="preserve">. </w:t>
      </w:r>
    </w:p>
    <w:p w14:paraId="4B9FF3AE" w14:textId="77777777" w:rsidR="00BD1F77" w:rsidRDefault="00BD1F77" w:rsidP="00BD1F77">
      <w:pPr>
        <w:spacing w:after="0"/>
        <w:jc w:val="both"/>
        <w:rPr>
          <w:rFonts w:ascii="Times New Roman" w:hAnsi="Times New Roman" w:cs="Times New Roman"/>
          <w:sz w:val="24"/>
          <w:szCs w:val="24"/>
        </w:rPr>
      </w:pPr>
      <w:r>
        <w:rPr>
          <w:rFonts w:ascii="Times New Roman" w:hAnsi="Times New Roman" w:cs="Times New Roman"/>
          <w:sz w:val="24"/>
          <w:szCs w:val="24"/>
        </w:rPr>
        <w:t>a)</w:t>
      </w:r>
      <w:r w:rsidRPr="00700AA8">
        <w:rPr>
          <w:rFonts w:ascii="Times New Roman" w:hAnsi="Times New Roman" w:cs="Times New Roman"/>
          <w:sz w:val="24"/>
          <w:szCs w:val="24"/>
        </w:rPr>
        <w:t xml:space="preserve">Determinati cash-flow-ul disponibil si estimati valoarea individuala a companiilor. </w:t>
      </w:r>
    </w:p>
    <w:p w14:paraId="52542D3B" w14:textId="77777777" w:rsidR="00BD1F77" w:rsidRDefault="00BD1F77" w:rsidP="00BD1F77">
      <w:pPr>
        <w:spacing w:after="0"/>
        <w:jc w:val="both"/>
        <w:rPr>
          <w:rFonts w:ascii="Times New Roman" w:hAnsi="Times New Roman" w:cs="Times New Roman"/>
          <w:sz w:val="24"/>
          <w:szCs w:val="24"/>
        </w:rPr>
      </w:pPr>
      <w:r>
        <w:rPr>
          <w:rFonts w:ascii="Times New Roman" w:hAnsi="Times New Roman" w:cs="Times New Roman"/>
          <w:sz w:val="24"/>
          <w:szCs w:val="24"/>
        </w:rPr>
        <w:t>b)Determinati valoarea companiei rezultate dupa operatiunea de fuziune.</w:t>
      </w:r>
    </w:p>
    <w:p w14:paraId="0258142B" w14:textId="36EB92F9" w:rsidR="00BD1F77" w:rsidRDefault="00BD1F77" w:rsidP="00BD1F77">
      <w:pPr>
        <w:spacing w:after="0"/>
        <w:jc w:val="both"/>
        <w:rPr>
          <w:rFonts w:ascii="Times New Roman" w:hAnsi="Times New Roman" w:cs="Times New Roman"/>
          <w:sz w:val="24"/>
          <w:szCs w:val="24"/>
        </w:rPr>
      </w:pPr>
      <w:r>
        <w:rPr>
          <w:rFonts w:ascii="Times New Roman" w:hAnsi="Times New Roman" w:cs="Times New Roman"/>
          <w:sz w:val="24"/>
          <w:szCs w:val="24"/>
        </w:rPr>
        <w:t>c)Determinati valoarea suplimentara adusa de fuziune.</w:t>
      </w:r>
    </w:p>
    <w:p w14:paraId="067238A5" w14:textId="66F3D1C7" w:rsidR="007B7C0C" w:rsidRDefault="007B7C0C" w:rsidP="00BD1F77">
      <w:pPr>
        <w:spacing w:after="0"/>
        <w:jc w:val="both"/>
        <w:rPr>
          <w:rFonts w:ascii="Times New Roman" w:hAnsi="Times New Roman" w:cs="Times New Roman"/>
          <w:sz w:val="24"/>
          <w:szCs w:val="24"/>
        </w:rPr>
      </w:pPr>
    </w:p>
    <w:p w14:paraId="4CD1BAE8" w14:textId="4467232D" w:rsidR="00201B77" w:rsidRPr="00EB48CC" w:rsidRDefault="00201B77" w:rsidP="00201B77">
      <w:pPr>
        <w:spacing w:after="0"/>
        <w:jc w:val="both"/>
        <w:rPr>
          <w:rFonts w:ascii="Times New Roman" w:hAnsi="Times New Roman" w:cs="Times New Roman"/>
          <w:sz w:val="24"/>
          <w:szCs w:val="24"/>
        </w:rPr>
      </w:pPr>
      <w:r w:rsidRPr="00EB48CC">
        <w:rPr>
          <w:rFonts w:ascii="Times New Roman" w:hAnsi="Times New Roman" w:cs="Times New Roman"/>
          <w:sz w:val="24"/>
          <w:szCs w:val="24"/>
        </w:rPr>
        <w:t>Datorită fuziunii</w:t>
      </w:r>
      <w:r w:rsidRPr="00EB48CC">
        <w:rPr>
          <w:rFonts w:ascii="Times New Roman" w:hAnsi="Times New Roman" w:cs="Times New Roman"/>
          <w:sz w:val="24"/>
          <w:szCs w:val="24"/>
        </w:rPr>
        <w:t xml:space="preserve"> (estimari privind efectele benefice)</w:t>
      </w:r>
      <w:r w:rsidRPr="00EB48CC">
        <w:rPr>
          <w:rFonts w:ascii="Times New Roman" w:hAnsi="Times New Roman" w:cs="Times New Roman"/>
          <w:sz w:val="24"/>
          <w:szCs w:val="24"/>
        </w:rPr>
        <w:t>:</w:t>
      </w:r>
    </w:p>
    <w:p w14:paraId="24FC476D" w14:textId="77777777" w:rsidR="00201B77" w:rsidRPr="00EB48CC" w:rsidRDefault="00201B77" w:rsidP="00201B77">
      <w:pPr>
        <w:spacing w:after="0"/>
        <w:jc w:val="both"/>
        <w:rPr>
          <w:rFonts w:ascii="Times New Roman" w:hAnsi="Times New Roman" w:cs="Times New Roman"/>
          <w:sz w:val="24"/>
          <w:szCs w:val="24"/>
        </w:rPr>
      </w:pPr>
      <w:r w:rsidRPr="00EB48CC">
        <w:rPr>
          <w:rFonts w:ascii="Times New Roman" w:hAnsi="Times New Roman" w:cs="Times New Roman"/>
          <w:sz w:val="24"/>
          <w:szCs w:val="24"/>
        </w:rPr>
        <w:t>• concurența pe piața vânzărilor este redusă și se creează putere de piață; acest lucru determina o creștere a cifrei de afaceri cu aproximativ 1%.</w:t>
      </w:r>
    </w:p>
    <w:p w14:paraId="69DD5B4F" w14:textId="20118C83" w:rsidR="00201B77" w:rsidRPr="00EB48CC" w:rsidRDefault="00201B77" w:rsidP="00201B77">
      <w:pPr>
        <w:spacing w:after="0"/>
        <w:jc w:val="both"/>
        <w:rPr>
          <w:rFonts w:ascii="Times New Roman" w:hAnsi="Times New Roman" w:cs="Times New Roman"/>
          <w:sz w:val="24"/>
          <w:szCs w:val="24"/>
        </w:rPr>
      </w:pPr>
      <w:r w:rsidRPr="00EB48CC">
        <w:rPr>
          <w:rFonts w:ascii="Times New Roman" w:hAnsi="Times New Roman" w:cs="Times New Roman"/>
          <w:sz w:val="24"/>
          <w:szCs w:val="24"/>
        </w:rPr>
        <w:t>• sinergiile o</w:t>
      </w:r>
      <w:r w:rsidRPr="00EB48CC">
        <w:rPr>
          <w:rFonts w:ascii="Times New Roman" w:hAnsi="Times New Roman" w:cs="Times New Roman"/>
          <w:sz w:val="24"/>
          <w:szCs w:val="24"/>
        </w:rPr>
        <w:t>perationale</w:t>
      </w:r>
      <w:r w:rsidRPr="00EB48CC">
        <w:rPr>
          <w:rFonts w:ascii="Times New Roman" w:hAnsi="Times New Roman" w:cs="Times New Roman"/>
          <w:sz w:val="24"/>
          <w:szCs w:val="24"/>
        </w:rPr>
        <w:t xml:space="preserve"> pentru producție permit companiei să își reducă costurile de producție cu aproximativ 3%.</w:t>
      </w:r>
    </w:p>
    <w:p w14:paraId="12C6EE8F" w14:textId="77777777" w:rsidR="00201B77" w:rsidRPr="00EB48CC" w:rsidRDefault="00201B77" w:rsidP="00201B77">
      <w:pPr>
        <w:spacing w:after="0"/>
        <w:jc w:val="both"/>
        <w:rPr>
          <w:rFonts w:ascii="Times New Roman" w:hAnsi="Times New Roman" w:cs="Times New Roman"/>
          <w:sz w:val="24"/>
          <w:szCs w:val="24"/>
        </w:rPr>
      </w:pPr>
      <w:r w:rsidRPr="00EB48CC">
        <w:rPr>
          <w:rFonts w:ascii="Times New Roman" w:hAnsi="Times New Roman" w:cs="Times New Roman"/>
          <w:sz w:val="24"/>
          <w:szCs w:val="24"/>
        </w:rPr>
        <w:t>• sinergiile manageriale determina o creștere a ratei de creștere de la 5% la 5,2% posibila prin optimizarea politicilor de investiții.</w:t>
      </w:r>
    </w:p>
    <w:p w14:paraId="669B68B0" w14:textId="77777777" w:rsidR="00201B77" w:rsidRPr="00EB48CC" w:rsidRDefault="00201B77" w:rsidP="00201B77">
      <w:pPr>
        <w:spacing w:after="0"/>
        <w:jc w:val="both"/>
        <w:rPr>
          <w:rFonts w:ascii="Times New Roman" w:hAnsi="Times New Roman" w:cs="Times New Roman"/>
          <w:sz w:val="24"/>
          <w:szCs w:val="24"/>
        </w:rPr>
      </w:pPr>
      <w:r w:rsidRPr="00EB48CC">
        <w:rPr>
          <w:rFonts w:ascii="Times New Roman" w:hAnsi="Times New Roman" w:cs="Times New Roman"/>
          <w:sz w:val="24"/>
          <w:szCs w:val="24"/>
        </w:rPr>
        <w:t>•  sinergiile financiare permit o reducere a costurilor de capital de la 9,5% la 9,25%.</w:t>
      </w:r>
    </w:p>
    <w:p w14:paraId="32C3B635" w14:textId="77777777" w:rsidR="007B7C0C" w:rsidRDefault="007B7C0C" w:rsidP="00BD1F77">
      <w:pPr>
        <w:spacing w:after="0"/>
        <w:jc w:val="both"/>
        <w:rPr>
          <w:rFonts w:ascii="Times New Roman" w:hAnsi="Times New Roman" w:cs="Times New Roman"/>
          <w:sz w:val="24"/>
          <w:szCs w:val="24"/>
        </w:rPr>
      </w:pPr>
    </w:p>
    <w:p w14:paraId="2D6AE3A2" w14:textId="26F2CB48" w:rsidR="003D40B2" w:rsidRDefault="003D40B2" w:rsidP="00263574">
      <w:pPr>
        <w:spacing w:after="0"/>
        <w:jc w:val="both"/>
        <w:rPr>
          <w:rFonts w:ascii="Times New Roman" w:hAnsi="Times New Roman" w:cs="Times New Roman"/>
          <w:sz w:val="24"/>
          <w:szCs w:val="24"/>
        </w:rPr>
      </w:pPr>
    </w:p>
    <w:p w14:paraId="7EA9C7DF" w14:textId="179BD292" w:rsidR="00263574" w:rsidRPr="00700AA8" w:rsidRDefault="00263574" w:rsidP="00263574">
      <w:pPr>
        <w:shd w:val="clear" w:color="auto" w:fill="B3E5A1" w:themeFill="accent6" w:themeFillTint="66"/>
        <w:tabs>
          <w:tab w:val="left" w:pos="284"/>
        </w:tabs>
        <w:spacing w:after="0" w:line="276" w:lineRule="auto"/>
        <w:contextualSpacing/>
        <w:jc w:val="both"/>
        <w:rPr>
          <w:rFonts w:ascii="Times New Roman" w:eastAsia="Calibri" w:hAnsi="Times New Roman" w:cs="Times New Roman"/>
          <w:b/>
          <w:bCs/>
          <w:sz w:val="24"/>
          <w:szCs w:val="24"/>
        </w:rPr>
      </w:pPr>
      <w:r w:rsidRPr="00700AA8">
        <w:rPr>
          <w:rFonts w:ascii="Times New Roman" w:eastAsia="Calibri" w:hAnsi="Times New Roman" w:cs="Times New Roman"/>
          <w:b/>
          <w:bCs/>
          <w:sz w:val="24"/>
          <w:szCs w:val="24"/>
        </w:rPr>
        <w:t xml:space="preserve">Aplicatia </w:t>
      </w:r>
      <w:r w:rsidR="00697F21">
        <w:rPr>
          <w:rFonts w:ascii="Times New Roman" w:eastAsia="Calibri" w:hAnsi="Times New Roman" w:cs="Times New Roman"/>
          <w:b/>
          <w:bCs/>
          <w:sz w:val="24"/>
          <w:szCs w:val="24"/>
        </w:rPr>
        <w:t>2</w:t>
      </w:r>
      <w:r w:rsidRPr="00700AA8">
        <w:rPr>
          <w:rFonts w:ascii="Times New Roman" w:eastAsia="Calibri" w:hAnsi="Times New Roman" w:cs="Times New Roman"/>
          <w:b/>
          <w:bCs/>
          <w:sz w:val="24"/>
          <w:szCs w:val="24"/>
        </w:rPr>
        <w:t>.</w:t>
      </w:r>
      <w:r w:rsidRPr="00700AA8">
        <w:rPr>
          <w:rFonts w:ascii="Times New Roman" w:hAnsi="Times New Roman" w:cs="Times New Roman"/>
          <w:sz w:val="24"/>
          <w:szCs w:val="24"/>
        </w:rPr>
        <w:t xml:space="preserve"> </w:t>
      </w:r>
      <w:r w:rsidRPr="00700AA8">
        <w:rPr>
          <w:rFonts w:ascii="Times New Roman" w:eastAsia="Calibri" w:hAnsi="Times New Roman" w:cs="Times New Roman"/>
          <w:b/>
          <w:bCs/>
          <w:sz w:val="24"/>
          <w:szCs w:val="24"/>
        </w:rPr>
        <w:t>Decizie</w:t>
      </w:r>
    </w:p>
    <w:p w14:paraId="138AA3EE" w14:textId="5F0A9074" w:rsidR="006B4299" w:rsidRDefault="006B4299" w:rsidP="00263574">
      <w:pPr>
        <w:tabs>
          <w:tab w:val="left" w:pos="-142"/>
        </w:tabs>
        <w:spacing w:after="0"/>
        <w:jc w:val="both"/>
        <w:rPr>
          <w:rFonts w:ascii="Times New Roman" w:hAnsi="Times New Roman" w:cs="Times New Roman"/>
          <w:sz w:val="24"/>
          <w:szCs w:val="24"/>
        </w:rPr>
      </w:pPr>
      <w:r w:rsidRPr="00700AA8">
        <w:rPr>
          <w:rFonts w:ascii="Times New Roman" w:hAnsi="Times New Roman" w:cs="Times New Roman"/>
          <w:sz w:val="24"/>
          <w:szCs w:val="24"/>
        </w:rPr>
        <w:t>Compania A intenționează să cumpere compania B pentru 15</w:t>
      </w:r>
      <w:r w:rsidR="00450B63">
        <w:rPr>
          <w:rFonts w:ascii="Times New Roman" w:hAnsi="Times New Roman" w:cs="Times New Roman"/>
          <w:sz w:val="24"/>
          <w:szCs w:val="24"/>
        </w:rPr>
        <w:t>.000.000</w:t>
      </w:r>
      <w:r w:rsidRPr="00700AA8">
        <w:rPr>
          <w:rFonts w:ascii="Times New Roman" w:hAnsi="Times New Roman" w:cs="Times New Roman"/>
          <w:sz w:val="24"/>
          <w:szCs w:val="24"/>
        </w:rPr>
        <w:t>. Valoarea estimată a CFD pentru compania B pentru următorii 4 ani este de 400.000; 800.000; 900.000 și 800.000. Ritmul de creștere al CFD după cei patru ani ai prognozei explicite este de 5%. Valoarea de piață a datoriilor financiare ale întreprinderii = 2</w:t>
      </w:r>
      <w:r w:rsidR="00450B63">
        <w:rPr>
          <w:rFonts w:ascii="Times New Roman" w:hAnsi="Times New Roman" w:cs="Times New Roman"/>
          <w:sz w:val="24"/>
          <w:szCs w:val="24"/>
        </w:rPr>
        <w:t>.</w:t>
      </w:r>
      <w:r w:rsidRPr="00700AA8">
        <w:rPr>
          <w:rFonts w:ascii="Times New Roman" w:hAnsi="Times New Roman" w:cs="Times New Roman"/>
          <w:sz w:val="24"/>
          <w:szCs w:val="24"/>
        </w:rPr>
        <w:t>000</w:t>
      </w:r>
      <w:r w:rsidR="00450B63">
        <w:rPr>
          <w:rFonts w:ascii="Times New Roman" w:hAnsi="Times New Roman" w:cs="Times New Roman"/>
          <w:sz w:val="24"/>
          <w:szCs w:val="24"/>
        </w:rPr>
        <w:t>.</w:t>
      </w:r>
      <w:r w:rsidRPr="00700AA8">
        <w:rPr>
          <w:rFonts w:ascii="Times New Roman" w:hAnsi="Times New Roman" w:cs="Times New Roman"/>
          <w:sz w:val="24"/>
          <w:szCs w:val="24"/>
        </w:rPr>
        <w:t>000. Achiziția va fi finanțată din capitaluri proprii (</w:t>
      </w:r>
      <w:r w:rsidR="00450B63">
        <w:rPr>
          <w:rFonts w:ascii="Times New Roman" w:hAnsi="Times New Roman" w:cs="Times New Roman"/>
          <w:sz w:val="24"/>
          <w:szCs w:val="24"/>
        </w:rPr>
        <w:t>10.000.000</w:t>
      </w:r>
      <w:r w:rsidRPr="00700AA8">
        <w:rPr>
          <w:rFonts w:ascii="Times New Roman" w:hAnsi="Times New Roman" w:cs="Times New Roman"/>
          <w:sz w:val="24"/>
          <w:szCs w:val="24"/>
        </w:rPr>
        <w:t>), cu un cost al capitalului de 12% și din credit (</w:t>
      </w:r>
      <w:r w:rsidR="00450B63">
        <w:rPr>
          <w:rFonts w:ascii="Times New Roman" w:hAnsi="Times New Roman" w:cs="Times New Roman"/>
          <w:sz w:val="24"/>
          <w:szCs w:val="24"/>
        </w:rPr>
        <w:t>5.000.000</w:t>
      </w:r>
      <w:r w:rsidRPr="00700AA8">
        <w:rPr>
          <w:rFonts w:ascii="Times New Roman" w:hAnsi="Times New Roman" w:cs="Times New Roman"/>
          <w:sz w:val="24"/>
          <w:szCs w:val="24"/>
        </w:rPr>
        <w:t>), rata de dobanda fiind de 7%. În opinia dvs., compania A va avea o valoare adăugată datorită acestei tranzacții?</w:t>
      </w:r>
    </w:p>
    <w:p w14:paraId="1E6CE8D5" w14:textId="532D04E6" w:rsidR="00393FC7" w:rsidRDefault="00393FC7" w:rsidP="00263574">
      <w:pPr>
        <w:tabs>
          <w:tab w:val="left" w:pos="-142"/>
        </w:tabs>
        <w:spacing w:after="0"/>
        <w:jc w:val="both"/>
        <w:rPr>
          <w:rFonts w:ascii="Times New Roman" w:hAnsi="Times New Roman" w:cs="Times New Roman"/>
          <w:sz w:val="24"/>
          <w:szCs w:val="24"/>
        </w:rPr>
      </w:pPr>
    </w:p>
    <w:p w14:paraId="2908034A" w14:textId="5A075FC1" w:rsidR="00263574" w:rsidRPr="00700AA8" w:rsidRDefault="00263574" w:rsidP="00263574">
      <w:pPr>
        <w:shd w:val="clear" w:color="auto" w:fill="B3E5A1" w:themeFill="accent6" w:themeFillTint="66"/>
        <w:tabs>
          <w:tab w:val="left" w:pos="284"/>
        </w:tabs>
        <w:spacing w:after="0" w:line="276" w:lineRule="auto"/>
        <w:contextualSpacing/>
        <w:jc w:val="both"/>
        <w:rPr>
          <w:rFonts w:ascii="Times New Roman" w:eastAsia="Calibri" w:hAnsi="Times New Roman" w:cs="Times New Roman"/>
          <w:b/>
          <w:bCs/>
          <w:sz w:val="24"/>
          <w:szCs w:val="24"/>
        </w:rPr>
      </w:pPr>
      <w:r w:rsidRPr="00700AA8">
        <w:rPr>
          <w:rFonts w:ascii="Times New Roman" w:eastAsia="Calibri" w:hAnsi="Times New Roman" w:cs="Times New Roman"/>
          <w:b/>
          <w:bCs/>
          <w:sz w:val="24"/>
          <w:szCs w:val="24"/>
        </w:rPr>
        <w:t xml:space="preserve">Aplicatia </w:t>
      </w:r>
      <w:r w:rsidR="00697F21">
        <w:rPr>
          <w:rFonts w:ascii="Times New Roman" w:eastAsia="Calibri" w:hAnsi="Times New Roman" w:cs="Times New Roman"/>
          <w:b/>
          <w:bCs/>
          <w:sz w:val="24"/>
          <w:szCs w:val="24"/>
        </w:rPr>
        <w:t>3</w:t>
      </w:r>
      <w:r w:rsidRPr="00700AA8">
        <w:rPr>
          <w:rFonts w:ascii="Times New Roman" w:eastAsia="Calibri" w:hAnsi="Times New Roman" w:cs="Times New Roman"/>
          <w:b/>
          <w:bCs/>
          <w:sz w:val="24"/>
          <w:szCs w:val="24"/>
        </w:rPr>
        <w:t>.</w:t>
      </w:r>
      <w:r w:rsidRPr="00700AA8">
        <w:rPr>
          <w:rFonts w:ascii="Times New Roman" w:hAnsi="Times New Roman" w:cs="Times New Roman"/>
          <w:sz w:val="24"/>
          <w:szCs w:val="24"/>
        </w:rPr>
        <w:t xml:space="preserve"> </w:t>
      </w:r>
      <w:r w:rsidRPr="00700AA8">
        <w:rPr>
          <w:rFonts w:ascii="Times New Roman" w:eastAsia="Calibri" w:hAnsi="Times New Roman" w:cs="Times New Roman"/>
          <w:b/>
          <w:bCs/>
          <w:sz w:val="24"/>
          <w:szCs w:val="24"/>
        </w:rPr>
        <w:t>Decizie</w:t>
      </w:r>
    </w:p>
    <w:p w14:paraId="23123862" w14:textId="77777777" w:rsidR="006B4299" w:rsidRPr="00700AA8" w:rsidRDefault="006B4299" w:rsidP="00263574">
      <w:pPr>
        <w:spacing w:after="0"/>
        <w:jc w:val="both"/>
        <w:rPr>
          <w:rFonts w:ascii="Times New Roman" w:hAnsi="Times New Roman" w:cs="Times New Roman"/>
          <w:sz w:val="24"/>
          <w:szCs w:val="24"/>
        </w:rPr>
      </w:pPr>
      <w:r w:rsidRPr="00700AA8">
        <w:rPr>
          <w:rFonts w:ascii="Times New Roman" w:hAnsi="Times New Roman" w:cs="Times New Roman"/>
          <w:sz w:val="24"/>
          <w:szCs w:val="24"/>
        </w:rPr>
        <w:t>Compania Mickey vrea să achiziționeze toate acțiunile Companiei Mouse oferind proprietarilor acțiuni ale companei Mickey. Negocierile sunt în prezent în stadiul în care părțile trebuie să stabilească prețul pe acțiune pentru care vor fi cumpărate acțiunile Mouse. Informații financiare despre cele două companii sunt prezentate mai jos:</w:t>
      </w:r>
    </w:p>
    <w:p w14:paraId="0D09D95A" w14:textId="77777777" w:rsidR="006B4299" w:rsidRPr="00700AA8" w:rsidRDefault="006B4299" w:rsidP="00263574">
      <w:pPr>
        <w:spacing w:after="0"/>
        <w:rPr>
          <w:rFonts w:ascii="Times New Roman" w:hAnsi="Times New Roman" w:cs="Times New Roman"/>
          <w:sz w:val="24"/>
          <w:szCs w:val="24"/>
        </w:rPr>
      </w:pPr>
      <w:r w:rsidRPr="00700AA8">
        <w:rPr>
          <w:rFonts w:ascii="Times New Roman" w:hAnsi="Times New Roman" w:cs="Times New Roman"/>
          <w:sz w:val="24"/>
          <w:szCs w:val="24"/>
        </w:rPr>
        <w:t xml:space="preserve">  </w:t>
      </w:r>
    </w:p>
    <w:tbl>
      <w:tblPr>
        <w:tblStyle w:val="TableGrid"/>
        <w:tblW w:w="0" w:type="auto"/>
        <w:jc w:val="center"/>
        <w:tblLook w:val="04A0" w:firstRow="1" w:lastRow="0" w:firstColumn="1" w:lastColumn="0" w:noHBand="0" w:noVBand="1"/>
      </w:tblPr>
      <w:tblGrid>
        <w:gridCol w:w="3336"/>
        <w:gridCol w:w="2394"/>
        <w:gridCol w:w="2394"/>
      </w:tblGrid>
      <w:tr w:rsidR="006B4299" w:rsidRPr="00700AA8" w14:paraId="71DEF719" w14:textId="77777777" w:rsidTr="00431764">
        <w:trPr>
          <w:jc w:val="center"/>
        </w:trPr>
        <w:tc>
          <w:tcPr>
            <w:tcW w:w="3336" w:type="dxa"/>
            <w:shd w:val="clear" w:color="auto" w:fill="D9D9D9" w:themeFill="background1" w:themeFillShade="D9"/>
          </w:tcPr>
          <w:p w14:paraId="4DE40BB0" w14:textId="77777777" w:rsidR="006B4299" w:rsidRPr="00700AA8" w:rsidRDefault="006B4299" w:rsidP="00263574">
            <w:pPr>
              <w:jc w:val="center"/>
              <w:rPr>
                <w:rFonts w:ascii="Times New Roman" w:hAnsi="Times New Roman" w:cs="Times New Roman"/>
                <w:b/>
                <w:sz w:val="24"/>
                <w:szCs w:val="24"/>
              </w:rPr>
            </w:pPr>
            <w:r w:rsidRPr="00700AA8">
              <w:rPr>
                <w:rFonts w:ascii="Times New Roman" w:hAnsi="Times New Roman" w:cs="Times New Roman"/>
                <w:b/>
                <w:sz w:val="24"/>
                <w:szCs w:val="24"/>
              </w:rPr>
              <w:lastRenderedPageBreak/>
              <w:t>Indicator</w:t>
            </w:r>
          </w:p>
        </w:tc>
        <w:tc>
          <w:tcPr>
            <w:tcW w:w="2394" w:type="dxa"/>
            <w:shd w:val="clear" w:color="auto" w:fill="D9D9D9" w:themeFill="background1" w:themeFillShade="D9"/>
          </w:tcPr>
          <w:p w14:paraId="40A14F68" w14:textId="77777777" w:rsidR="006B4299" w:rsidRPr="00700AA8" w:rsidRDefault="006B4299" w:rsidP="00263574">
            <w:pPr>
              <w:jc w:val="center"/>
              <w:rPr>
                <w:rFonts w:ascii="Times New Roman" w:hAnsi="Times New Roman" w:cs="Times New Roman"/>
                <w:b/>
                <w:sz w:val="24"/>
                <w:szCs w:val="24"/>
              </w:rPr>
            </w:pPr>
            <w:r w:rsidRPr="00700AA8">
              <w:rPr>
                <w:rFonts w:ascii="Times New Roman" w:hAnsi="Times New Roman" w:cs="Times New Roman"/>
                <w:b/>
                <w:sz w:val="24"/>
                <w:szCs w:val="24"/>
              </w:rPr>
              <w:t>Compania Mickey</w:t>
            </w:r>
          </w:p>
        </w:tc>
        <w:tc>
          <w:tcPr>
            <w:tcW w:w="2394" w:type="dxa"/>
            <w:shd w:val="clear" w:color="auto" w:fill="D9D9D9" w:themeFill="background1" w:themeFillShade="D9"/>
          </w:tcPr>
          <w:p w14:paraId="077014EA" w14:textId="77777777" w:rsidR="006B4299" w:rsidRPr="00700AA8" w:rsidRDefault="006B4299" w:rsidP="00263574">
            <w:pPr>
              <w:jc w:val="center"/>
              <w:rPr>
                <w:rFonts w:ascii="Times New Roman" w:hAnsi="Times New Roman" w:cs="Times New Roman"/>
                <w:b/>
                <w:sz w:val="24"/>
                <w:szCs w:val="24"/>
              </w:rPr>
            </w:pPr>
            <w:r w:rsidRPr="00700AA8">
              <w:rPr>
                <w:rFonts w:ascii="Times New Roman" w:hAnsi="Times New Roman" w:cs="Times New Roman"/>
                <w:b/>
                <w:sz w:val="24"/>
                <w:szCs w:val="24"/>
              </w:rPr>
              <w:t>Compania Mouse</w:t>
            </w:r>
          </w:p>
        </w:tc>
      </w:tr>
      <w:tr w:rsidR="006B4299" w:rsidRPr="00700AA8" w14:paraId="1C1DC61C" w14:textId="77777777" w:rsidTr="00431764">
        <w:trPr>
          <w:jc w:val="center"/>
        </w:trPr>
        <w:tc>
          <w:tcPr>
            <w:tcW w:w="3336" w:type="dxa"/>
          </w:tcPr>
          <w:p w14:paraId="11BA6CBA" w14:textId="777777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Profit net</w:t>
            </w:r>
          </w:p>
        </w:tc>
        <w:tc>
          <w:tcPr>
            <w:tcW w:w="2394" w:type="dxa"/>
          </w:tcPr>
          <w:p w14:paraId="37E9CBC0" w14:textId="64205D64"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$ 500</w:t>
            </w:r>
            <w:r w:rsidR="00200619">
              <w:rPr>
                <w:rFonts w:ascii="Times New Roman" w:hAnsi="Times New Roman" w:cs="Times New Roman"/>
                <w:sz w:val="24"/>
                <w:szCs w:val="24"/>
              </w:rPr>
              <w:t>.</w:t>
            </w:r>
            <w:r w:rsidRPr="00700AA8">
              <w:rPr>
                <w:rFonts w:ascii="Times New Roman" w:hAnsi="Times New Roman" w:cs="Times New Roman"/>
                <w:sz w:val="24"/>
                <w:szCs w:val="24"/>
              </w:rPr>
              <w:t>000</w:t>
            </w:r>
          </w:p>
        </w:tc>
        <w:tc>
          <w:tcPr>
            <w:tcW w:w="2394" w:type="dxa"/>
          </w:tcPr>
          <w:p w14:paraId="1F3A56B9" w14:textId="1F305BD9"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$ 150</w:t>
            </w:r>
            <w:r w:rsidR="00200619">
              <w:rPr>
                <w:rFonts w:ascii="Times New Roman" w:hAnsi="Times New Roman" w:cs="Times New Roman"/>
                <w:sz w:val="24"/>
                <w:szCs w:val="24"/>
              </w:rPr>
              <w:t>.</w:t>
            </w:r>
            <w:r w:rsidRPr="00700AA8">
              <w:rPr>
                <w:rFonts w:ascii="Times New Roman" w:hAnsi="Times New Roman" w:cs="Times New Roman"/>
                <w:sz w:val="24"/>
                <w:szCs w:val="24"/>
              </w:rPr>
              <w:t>000</w:t>
            </w:r>
          </w:p>
        </w:tc>
      </w:tr>
      <w:tr w:rsidR="006B4299" w:rsidRPr="00700AA8" w14:paraId="138CF9A0" w14:textId="77777777" w:rsidTr="00431764">
        <w:trPr>
          <w:jc w:val="center"/>
        </w:trPr>
        <w:tc>
          <w:tcPr>
            <w:tcW w:w="3336" w:type="dxa"/>
          </w:tcPr>
          <w:p w14:paraId="3D45DDEA" w14:textId="777777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Numar de actiuni</w:t>
            </w:r>
          </w:p>
        </w:tc>
        <w:tc>
          <w:tcPr>
            <w:tcW w:w="2394" w:type="dxa"/>
          </w:tcPr>
          <w:p w14:paraId="3C5F2742" w14:textId="7C30F8D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50</w:t>
            </w:r>
            <w:r w:rsidR="00200619">
              <w:rPr>
                <w:rFonts w:ascii="Times New Roman" w:hAnsi="Times New Roman" w:cs="Times New Roman"/>
                <w:sz w:val="24"/>
                <w:szCs w:val="24"/>
              </w:rPr>
              <w:t>.</w:t>
            </w:r>
            <w:r w:rsidRPr="00700AA8">
              <w:rPr>
                <w:rFonts w:ascii="Times New Roman" w:hAnsi="Times New Roman" w:cs="Times New Roman"/>
                <w:sz w:val="24"/>
                <w:szCs w:val="24"/>
              </w:rPr>
              <w:t>000</w:t>
            </w:r>
          </w:p>
        </w:tc>
        <w:tc>
          <w:tcPr>
            <w:tcW w:w="2394" w:type="dxa"/>
          </w:tcPr>
          <w:p w14:paraId="2971F33B" w14:textId="6152849A"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20</w:t>
            </w:r>
            <w:r w:rsidR="00200619">
              <w:rPr>
                <w:rFonts w:ascii="Times New Roman" w:hAnsi="Times New Roman" w:cs="Times New Roman"/>
                <w:sz w:val="24"/>
                <w:szCs w:val="24"/>
              </w:rPr>
              <w:t>.</w:t>
            </w:r>
            <w:r w:rsidRPr="00700AA8">
              <w:rPr>
                <w:rFonts w:ascii="Times New Roman" w:hAnsi="Times New Roman" w:cs="Times New Roman"/>
                <w:sz w:val="24"/>
                <w:szCs w:val="24"/>
              </w:rPr>
              <w:t>000</w:t>
            </w:r>
          </w:p>
        </w:tc>
      </w:tr>
      <w:tr w:rsidR="006B4299" w:rsidRPr="00700AA8" w14:paraId="015E4E7E" w14:textId="77777777" w:rsidTr="00431764">
        <w:trPr>
          <w:jc w:val="center"/>
        </w:trPr>
        <w:tc>
          <w:tcPr>
            <w:tcW w:w="3336" w:type="dxa"/>
          </w:tcPr>
          <w:p w14:paraId="225124C7" w14:textId="20472145" w:rsidR="006B4299" w:rsidRPr="00700AA8" w:rsidRDefault="00200619" w:rsidP="00263574">
            <w:pPr>
              <w:jc w:val="center"/>
              <w:rPr>
                <w:rFonts w:ascii="Times New Roman" w:hAnsi="Times New Roman" w:cs="Times New Roman"/>
                <w:sz w:val="24"/>
                <w:szCs w:val="24"/>
              </w:rPr>
            </w:pPr>
            <w:r>
              <w:rPr>
                <w:rFonts w:ascii="Times New Roman" w:hAnsi="Times New Roman" w:cs="Times New Roman"/>
                <w:sz w:val="24"/>
                <w:szCs w:val="24"/>
              </w:rPr>
              <w:t>Profit net pe actiune</w:t>
            </w:r>
          </w:p>
        </w:tc>
        <w:tc>
          <w:tcPr>
            <w:tcW w:w="2394" w:type="dxa"/>
          </w:tcPr>
          <w:p w14:paraId="1DFC9BDE" w14:textId="1C2F5D04"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$ 10</w:t>
            </w:r>
            <w:r w:rsidR="00200619">
              <w:rPr>
                <w:rFonts w:ascii="Times New Roman" w:hAnsi="Times New Roman" w:cs="Times New Roman"/>
                <w:sz w:val="24"/>
                <w:szCs w:val="24"/>
              </w:rPr>
              <w:t>,</w:t>
            </w:r>
            <w:r w:rsidRPr="00700AA8">
              <w:rPr>
                <w:rFonts w:ascii="Times New Roman" w:hAnsi="Times New Roman" w:cs="Times New Roman"/>
                <w:sz w:val="24"/>
                <w:szCs w:val="24"/>
              </w:rPr>
              <w:t>00</w:t>
            </w:r>
          </w:p>
        </w:tc>
        <w:tc>
          <w:tcPr>
            <w:tcW w:w="2394" w:type="dxa"/>
          </w:tcPr>
          <w:p w14:paraId="7EF4689D" w14:textId="4C76A2BF"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xml:space="preserve">$ </w:t>
            </w:r>
            <w:r w:rsidR="00200619">
              <w:rPr>
                <w:rFonts w:ascii="Times New Roman" w:hAnsi="Times New Roman" w:cs="Times New Roman"/>
                <w:sz w:val="24"/>
                <w:szCs w:val="24"/>
              </w:rPr>
              <w:t>7,5</w:t>
            </w:r>
          </w:p>
        </w:tc>
      </w:tr>
      <w:tr w:rsidR="006B4299" w:rsidRPr="00700AA8" w14:paraId="3111AD29" w14:textId="77777777" w:rsidTr="00431764">
        <w:trPr>
          <w:trHeight w:val="80"/>
          <w:jc w:val="center"/>
        </w:trPr>
        <w:tc>
          <w:tcPr>
            <w:tcW w:w="3336" w:type="dxa"/>
          </w:tcPr>
          <w:p w14:paraId="19F5EA34" w14:textId="77777777"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Cursul bursier (Pretul de piata)</w:t>
            </w:r>
          </w:p>
        </w:tc>
        <w:tc>
          <w:tcPr>
            <w:tcW w:w="2394" w:type="dxa"/>
          </w:tcPr>
          <w:p w14:paraId="0A2689BD" w14:textId="1D404D9B"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$ 150</w:t>
            </w:r>
          </w:p>
        </w:tc>
        <w:tc>
          <w:tcPr>
            <w:tcW w:w="2394" w:type="dxa"/>
          </w:tcPr>
          <w:p w14:paraId="037EC329" w14:textId="46EDE882" w:rsidR="006B4299" w:rsidRPr="00700AA8" w:rsidRDefault="006B4299" w:rsidP="00263574">
            <w:pPr>
              <w:jc w:val="center"/>
              <w:rPr>
                <w:rFonts w:ascii="Times New Roman" w:hAnsi="Times New Roman" w:cs="Times New Roman"/>
                <w:sz w:val="24"/>
                <w:szCs w:val="24"/>
              </w:rPr>
            </w:pPr>
            <w:r w:rsidRPr="00700AA8">
              <w:rPr>
                <w:rFonts w:ascii="Times New Roman" w:hAnsi="Times New Roman" w:cs="Times New Roman"/>
                <w:sz w:val="24"/>
                <w:szCs w:val="24"/>
              </w:rPr>
              <w:t>$ 100</w:t>
            </w:r>
          </w:p>
        </w:tc>
      </w:tr>
    </w:tbl>
    <w:p w14:paraId="0E2CD501" w14:textId="77777777" w:rsidR="006B4299" w:rsidRPr="00700AA8" w:rsidRDefault="006B4299" w:rsidP="00263574">
      <w:pPr>
        <w:spacing w:after="0"/>
        <w:rPr>
          <w:rFonts w:ascii="Times New Roman" w:hAnsi="Times New Roman" w:cs="Times New Roman"/>
          <w:sz w:val="24"/>
          <w:szCs w:val="24"/>
        </w:rPr>
      </w:pPr>
    </w:p>
    <w:p w14:paraId="0E6C7741" w14:textId="77777777" w:rsidR="00697F21" w:rsidRDefault="006B4299" w:rsidP="00697F21">
      <w:pPr>
        <w:pStyle w:val="ListParagraph"/>
        <w:numPr>
          <w:ilvl w:val="0"/>
          <w:numId w:val="11"/>
        </w:numPr>
        <w:shd w:val="clear" w:color="auto" w:fill="FFFFFF" w:themeFill="background1"/>
        <w:spacing w:after="0"/>
        <w:jc w:val="both"/>
        <w:rPr>
          <w:rFonts w:ascii="Times New Roman" w:hAnsi="Times New Roman" w:cs="Times New Roman"/>
          <w:sz w:val="24"/>
          <w:szCs w:val="24"/>
        </w:rPr>
      </w:pPr>
      <w:r w:rsidRPr="00697F21">
        <w:rPr>
          <w:rFonts w:ascii="Times New Roman" w:hAnsi="Times New Roman" w:cs="Times New Roman"/>
          <w:sz w:val="24"/>
          <w:szCs w:val="24"/>
        </w:rPr>
        <w:t xml:space="preserve">Din punctul vostru de vedere, in calitate de analisti financiari, </w:t>
      </w:r>
      <w:r w:rsidR="00200619" w:rsidRPr="00697F21">
        <w:rPr>
          <w:rFonts w:ascii="Times New Roman" w:hAnsi="Times New Roman" w:cs="Times New Roman"/>
          <w:sz w:val="24"/>
          <w:szCs w:val="24"/>
        </w:rPr>
        <w:t>companie Mickey ar accepta sa ofere un pret de 120 pe actiune</w:t>
      </w:r>
      <w:r w:rsidRPr="00697F21">
        <w:rPr>
          <w:rFonts w:ascii="Times New Roman" w:hAnsi="Times New Roman" w:cs="Times New Roman"/>
          <w:sz w:val="24"/>
          <w:szCs w:val="24"/>
        </w:rPr>
        <w:t>?</w:t>
      </w:r>
    </w:p>
    <w:p w14:paraId="382E3F07" w14:textId="3AC40E7C" w:rsidR="00697F21" w:rsidRPr="00697F21" w:rsidRDefault="00697F21" w:rsidP="00697F21">
      <w:pPr>
        <w:pStyle w:val="ListParagraph"/>
        <w:numPr>
          <w:ilvl w:val="0"/>
          <w:numId w:val="11"/>
        </w:numPr>
        <w:shd w:val="clear" w:color="auto" w:fill="FFFFFF" w:themeFill="background1"/>
        <w:spacing w:after="0"/>
        <w:jc w:val="both"/>
        <w:rPr>
          <w:rFonts w:ascii="Times New Roman" w:hAnsi="Times New Roman" w:cs="Times New Roman"/>
          <w:sz w:val="24"/>
          <w:szCs w:val="24"/>
        </w:rPr>
      </w:pPr>
      <w:r w:rsidRPr="00697F21">
        <w:rPr>
          <w:rFonts w:ascii="Times New Roman" w:hAnsi="Times New Roman" w:cs="Times New Roman"/>
          <w:sz w:val="24"/>
          <w:szCs w:val="24"/>
        </w:rPr>
        <w:t>Din punctul vostru de vedere, in calitate de analisti financiari, companie Mickey ar accepta sa ofere un pret de 110 pe actiune?</w:t>
      </w:r>
    </w:p>
    <w:p w14:paraId="7637153B" w14:textId="50B5B131" w:rsidR="006B4299" w:rsidRDefault="006B4299" w:rsidP="00263574">
      <w:pPr>
        <w:shd w:val="clear" w:color="auto" w:fill="FFFFFF" w:themeFill="background1"/>
        <w:spacing w:after="0"/>
        <w:jc w:val="both"/>
        <w:rPr>
          <w:rFonts w:ascii="Times New Roman" w:hAnsi="Times New Roman" w:cs="Times New Roman"/>
          <w:sz w:val="24"/>
          <w:szCs w:val="24"/>
        </w:rPr>
      </w:pPr>
    </w:p>
    <w:p w14:paraId="7421AD44" w14:textId="62A93D18" w:rsidR="00263574" w:rsidRDefault="00263574" w:rsidP="00263574">
      <w:pPr>
        <w:shd w:val="clear" w:color="auto" w:fill="FFFFFF" w:themeFill="background1"/>
        <w:spacing w:after="0"/>
        <w:jc w:val="both"/>
        <w:rPr>
          <w:rFonts w:ascii="Times New Roman" w:hAnsi="Times New Roman" w:cs="Times New Roman"/>
          <w:sz w:val="24"/>
          <w:szCs w:val="24"/>
        </w:rPr>
      </w:pPr>
    </w:p>
    <w:p w14:paraId="41764E1E" w14:textId="2F1563FA" w:rsidR="00263574" w:rsidRPr="00700AA8" w:rsidRDefault="00263574" w:rsidP="00263574">
      <w:pPr>
        <w:shd w:val="clear" w:color="auto" w:fill="B3E5A1" w:themeFill="accent6" w:themeFillTint="66"/>
        <w:tabs>
          <w:tab w:val="left" w:pos="284"/>
        </w:tabs>
        <w:spacing w:after="0" w:line="276" w:lineRule="auto"/>
        <w:contextualSpacing/>
        <w:jc w:val="both"/>
        <w:rPr>
          <w:rFonts w:ascii="Times New Roman" w:eastAsia="Calibri" w:hAnsi="Times New Roman" w:cs="Times New Roman"/>
          <w:b/>
          <w:bCs/>
          <w:sz w:val="24"/>
          <w:szCs w:val="24"/>
        </w:rPr>
      </w:pPr>
      <w:r w:rsidRPr="00700AA8">
        <w:rPr>
          <w:rFonts w:ascii="Times New Roman" w:eastAsia="Calibri" w:hAnsi="Times New Roman" w:cs="Times New Roman"/>
          <w:b/>
          <w:bCs/>
          <w:sz w:val="24"/>
          <w:szCs w:val="24"/>
        </w:rPr>
        <w:t xml:space="preserve">Aplicatia </w:t>
      </w:r>
      <w:r w:rsidR="00697F21">
        <w:rPr>
          <w:rFonts w:ascii="Times New Roman" w:eastAsia="Calibri" w:hAnsi="Times New Roman" w:cs="Times New Roman"/>
          <w:b/>
          <w:bCs/>
          <w:sz w:val="24"/>
          <w:szCs w:val="24"/>
        </w:rPr>
        <w:t>4</w:t>
      </w:r>
      <w:r w:rsidRPr="00700AA8">
        <w:rPr>
          <w:rFonts w:ascii="Times New Roman" w:eastAsia="Calibri" w:hAnsi="Times New Roman" w:cs="Times New Roman"/>
          <w:b/>
          <w:bCs/>
          <w:sz w:val="24"/>
          <w:szCs w:val="24"/>
        </w:rPr>
        <w:t>.</w:t>
      </w:r>
      <w:r w:rsidRPr="00700AA8">
        <w:rPr>
          <w:rFonts w:ascii="Times New Roman" w:hAnsi="Times New Roman" w:cs="Times New Roman"/>
          <w:sz w:val="24"/>
          <w:szCs w:val="24"/>
        </w:rPr>
        <w:t xml:space="preserve"> </w:t>
      </w:r>
      <w:r w:rsidRPr="00700AA8">
        <w:rPr>
          <w:rFonts w:ascii="Times New Roman" w:eastAsia="Calibri" w:hAnsi="Times New Roman" w:cs="Times New Roman"/>
          <w:b/>
          <w:bCs/>
          <w:sz w:val="24"/>
          <w:szCs w:val="24"/>
        </w:rPr>
        <w:t>Decizie</w:t>
      </w:r>
    </w:p>
    <w:p w14:paraId="221EE92F" w14:textId="45338882" w:rsidR="006B4299" w:rsidRPr="00697F21" w:rsidRDefault="006B4299" w:rsidP="00263574">
      <w:pPr>
        <w:tabs>
          <w:tab w:val="left" w:pos="-142"/>
        </w:tabs>
        <w:spacing w:after="0"/>
        <w:jc w:val="both"/>
        <w:rPr>
          <w:rFonts w:ascii="Times New Roman" w:hAnsi="Times New Roman" w:cs="Times New Roman"/>
          <w:sz w:val="24"/>
          <w:szCs w:val="24"/>
        </w:rPr>
      </w:pPr>
      <w:r w:rsidRPr="00700AA8">
        <w:rPr>
          <w:rStyle w:val="hps"/>
          <w:rFonts w:ascii="Times New Roman" w:hAnsi="Times New Roman" w:cs="Times New Roman"/>
          <w:sz w:val="24"/>
          <w:szCs w:val="24"/>
        </w:rPr>
        <w:t>Compania Alfa SRL este</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achiziționată de</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firma</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Beta SRL</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pentru</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3.500.000, achiziţie prin emisiunea de noi acţiuni ale companiei Beta SRL pentru acţionarii companiei Alfa SRL</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Valoarea</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suplimentară generata de efectele sinergetice este de</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45.000</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Alfa SRL este caracterizată printr-un capital format din</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140.000 acţiuni</w:t>
      </w:r>
      <w:r w:rsidRPr="00700AA8">
        <w:rPr>
          <w:rFonts w:ascii="Times New Roman" w:hAnsi="Times New Roman" w:cs="Times New Roman"/>
          <w:sz w:val="24"/>
          <w:szCs w:val="24"/>
        </w:rPr>
        <w:t xml:space="preserve">, ultimul curs bursier înregistrat fiind de </w:t>
      </w:r>
      <w:r w:rsidRPr="00700AA8">
        <w:rPr>
          <w:rStyle w:val="hps"/>
          <w:rFonts w:ascii="Times New Roman" w:hAnsi="Times New Roman" w:cs="Times New Roman"/>
          <w:sz w:val="24"/>
          <w:szCs w:val="24"/>
        </w:rPr>
        <w:t xml:space="preserve">21 </w:t>
      </w:r>
      <w:r w:rsidR="00DC5024">
        <w:rPr>
          <w:rStyle w:val="hps"/>
          <w:rFonts w:ascii="Times New Roman" w:hAnsi="Times New Roman" w:cs="Times New Roman"/>
          <w:sz w:val="24"/>
          <w:szCs w:val="24"/>
        </w:rPr>
        <w:t xml:space="preserve">pe </w:t>
      </w:r>
      <w:r w:rsidRPr="00700AA8">
        <w:rPr>
          <w:rStyle w:val="hps"/>
          <w:rFonts w:ascii="Times New Roman" w:hAnsi="Times New Roman" w:cs="Times New Roman"/>
          <w:sz w:val="24"/>
          <w:szCs w:val="24"/>
        </w:rPr>
        <w:t>acțiune</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Beta SRL este caracterizată printr-un capital format din 120.000</w:t>
      </w:r>
      <w:r w:rsidR="00DC5024">
        <w:rPr>
          <w:rStyle w:val="hps"/>
          <w:rFonts w:ascii="Times New Roman" w:hAnsi="Times New Roman" w:cs="Times New Roman"/>
          <w:sz w:val="24"/>
          <w:szCs w:val="24"/>
        </w:rPr>
        <w:t xml:space="preserve"> de actiuni</w:t>
      </w:r>
      <w:r w:rsidRPr="00700AA8">
        <w:rPr>
          <w:rStyle w:val="hps"/>
          <w:rFonts w:ascii="Times New Roman" w:hAnsi="Times New Roman" w:cs="Times New Roman"/>
          <w:sz w:val="24"/>
          <w:szCs w:val="24"/>
        </w:rPr>
        <w:t xml:space="preserve">, </w:t>
      </w:r>
      <w:r w:rsidRPr="00700AA8">
        <w:rPr>
          <w:rFonts w:ascii="Times New Roman" w:hAnsi="Times New Roman" w:cs="Times New Roman"/>
          <w:sz w:val="24"/>
          <w:szCs w:val="24"/>
        </w:rPr>
        <w:t>ultimul curs bursier înregistrat fiind de</w:t>
      </w:r>
      <w:r w:rsidRPr="00700AA8">
        <w:rPr>
          <w:rStyle w:val="hps"/>
          <w:rFonts w:ascii="Times New Roman" w:hAnsi="Times New Roman" w:cs="Times New Roman"/>
          <w:sz w:val="24"/>
          <w:szCs w:val="24"/>
        </w:rPr>
        <w:t xml:space="preserve"> de</w:t>
      </w:r>
      <w:r w:rsidRPr="00700AA8">
        <w:rPr>
          <w:rFonts w:ascii="Times New Roman" w:hAnsi="Times New Roman" w:cs="Times New Roman"/>
          <w:sz w:val="24"/>
          <w:szCs w:val="24"/>
        </w:rPr>
        <w:t xml:space="preserve"> </w:t>
      </w:r>
      <w:r w:rsidRPr="00700AA8">
        <w:rPr>
          <w:rStyle w:val="hps"/>
          <w:rFonts w:ascii="Times New Roman" w:hAnsi="Times New Roman" w:cs="Times New Roman"/>
          <w:sz w:val="24"/>
          <w:szCs w:val="24"/>
        </w:rPr>
        <w:t xml:space="preserve">50 </w:t>
      </w:r>
      <w:r w:rsidR="00DC5024">
        <w:rPr>
          <w:rStyle w:val="hps"/>
          <w:rFonts w:ascii="Times New Roman" w:hAnsi="Times New Roman" w:cs="Times New Roman"/>
          <w:sz w:val="24"/>
          <w:szCs w:val="24"/>
        </w:rPr>
        <w:t>p</w:t>
      </w:r>
      <w:r w:rsidRPr="00700AA8">
        <w:rPr>
          <w:rStyle w:val="hps"/>
          <w:rFonts w:ascii="Times New Roman" w:hAnsi="Times New Roman" w:cs="Times New Roman"/>
          <w:sz w:val="24"/>
          <w:szCs w:val="24"/>
        </w:rPr>
        <w:t>e acţiune.</w:t>
      </w:r>
      <w:r w:rsidRPr="00700AA8">
        <w:rPr>
          <w:rFonts w:ascii="Times New Roman" w:hAnsi="Times New Roman" w:cs="Times New Roman"/>
          <w:sz w:val="24"/>
          <w:szCs w:val="24"/>
        </w:rPr>
        <w:t xml:space="preserve"> </w:t>
      </w:r>
      <w:r w:rsidRPr="00697F21">
        <w:rPr>
          <w:rFonts w:ascii="Times New Roman" w:hAnsi="Times New Roman" w:cs="Times New Roman"/>
          <w:sz w:val="24"/>
          <w:szCs w:val="24"/>
        </w:rPr>
        <w:t xml:space="preserve">Care este valoarea unei actiuni a companiei </w:t>
      </w:r>
      <w:r w:rsidRPr="00697F21">
        <w:rPr>
          <w:rStyle w:val="hps"/>
          <w:rFonts w:ascii="Times New Roman" w:hAnsi="Times New Roman" w:cs="Times New Roman"/>
          <w:sz w:val="24"/>
          <w:szCs w:val="24"/>
        </w:rPr>
        <w:t>Beta SRL</w:t>
      </w:r>
      <w:r w:rsidRPr="00697F21">
        <w:rPr>
          <w:rFonts w:ascii="Times New Roman" w:hAnsi="Times New Roman" w:cs="Times New Roman"/>
          <w:sz w:val="24"/>
          <w:szCs w:val="24"/>
        </w:rPr>
        <w:t xml:space="preserve"> dupa achizitie? În opinia dvs., compania Beta SRL va avea o valoare adăugată datorită acestei tranzacții?</w:t>
      </w:r>
    </w:p>
    <w:p w14:paraId="200CE3B8" w14:textId="6508C65B" w:rsidR="008929CB" w:rsidRDefault="008929CB" w:rsidP="00263574">
      <w:pPr>
        <w:tabs>
          <w:tab w:val="left" w:pos="-142"/>
        </w:tabs>
        <w:spacing w:after="0"/>
        <w:jc w:val="both"/>
        <w:rPr>
          <w:rFonts w:ascii="Times New Roman" w:hAnsi="Times New Roman" w:cs="Times New Roman"/>
          <w:sz w:val="24"/>
          <w:szCs w:val="24"/>
        </w:rPr>
      </w:pPr>
    </w:p>
    <w:p w14:paraId="63CEC90C" w14:textId="3CCDF71D" w:rsidR="00263574" w:rsidRPr="00700AA8" w:rsidRDefault="00263574" w:rsidP="00263574">
      <w:pPr>
        <w:shd w:val="clear" w:color="auto" w:fill="B3E5A1" w:themeFill="accent6" w:themeFillTint="66"/>
        <w:tabs>
          <w:tab w:val="left" w:pos="284"/>
        </w:tabs>
        <w:spacing w:after="0" w:line="276" w:lineRule="auto"/>
        <w:contextualSpacing/>
        <w:jc w:val="both"/>
        <w:rPr>
          <w:rFonts w:ascii="Times New Roman" w:eastAsia="Calibri" w:hAnsi="Times New Roman" w:cs="Times New Roman"/>
          <w:b/>
          <w:bCs/>
          <w:sz w:val="24"/>
          <w:szCs w:val="24"/>
        </w:rPr>
      </w:pPr>
      <w:r w:rsidRPr="00700AA8">
        <w:rPr>
          <w:rFonts w:ascii="Times New Roman" w:eastAsia="Calibri" w:hAnsi="Times New Roman" w:cs="Times New Roman"/>
          <w:b/>
          <w:bCs/>
          <w:sz w:val="24"/>
          <w:szCs w:val="24"/>
        </w:rPr>
        <w:t xml:space="preserve">Aplicatia </w:t>
      </w:r>
      <w:r w:rsidR="00697F21">
        <w:rPr>
          <w:rFonts w:ascii="Times New Roman" w:eastAsia="Calibri" w:hAnsi="Times New Roman" w:cs="Times New Roman"/>
          <w:b/>
          <w:bCs/>
          <w:sz w:val="24"/>
          <w:szCs w:val="24"/>
        </w:rPr>
        <w:t>5</w:t>
      </w:r>
      <w:r w:rsidRPr="00700AA8">
        <w:rPr>
          <w:rFonts w:ascii="Times New Roman" w:eastAsia="Calibri" w:hAnsi="Times New Roman" w:cs="Times New Roman"/>
          <w:b/>
          <w:bCs/>
          <w:sz w:val="24"/>
          <w:szCs w:val="24"/>
        </w:rPr>
        <w:t>.</w:t>
      </w:r>
      <w:r w:rsidRPr="00700AA8">
        <w:rPr>
          <w:rFonts w:ascii="Times New Roman" w:hAnsi="Times New Roman" w:cs="Times New Roman"/>
          <w:sz w:val="24"/>
          <w:szCs w:val="24"/>
        </w:rPr>
        <w:t xml:space="preserve"> </w:t>
      </w:r>
      <w:r w:rsidRPr="00700AA8">
        <w:rPr>
          <w:rFonts w:ascii="Times New Roman" w:eastAsia="Calibri" w:hAnsi="Times New Roman" w:cs="Times New Roman"/>
          <w:b/>
          <w:bCs/>
          <w:sz w:val="24"/>
          <w:szCs w:val="24"/>
        </w:rPr>
        <w:t>Evaluarea unei actiuni</w:t>
      </w:r>
    </w:p>
    <w:p w14:paraId="63704B9B" w14:textId="77777777" w:rsidR="006B4299" w:rsidRPr="00700AA8" w:rsidRDefault="006B4299" w:rsidP="00263574">
      <w:pPr>
        <w:shd w:val="clear" w:color="auto" w:fill="FFFFFF" w:themeFill="background1"/>
        <w:spacing w:after="0"/>
        <w:jc w:val="both"/>
        <w:rPr>
          <w:rFonts w:ascii="Times New Roman" w:hAnsi="Times New Roman" w:cs="Times New Roman"/>
          <w:sz w:val="24"/>
          <w:szCs w:val="24"/>
        </w:rPr>
      </w:pPr>
      <w:r w:rsidRPr="00700AA8">
        <w:rPr>
          <w:rFonts w:ascii="Times New Roman" w:hAnsi="Times New Roman" w:cs="Times New Roman"/>
          <w:sz w:val="24"/>
          <w:szCs w:val="24"/>
        </w:rPr>
        <w:t xml:space="preserve">BETA SRL are în vedere achiziția lui ALFA SRL. Pentru ALFA SRL se știe că înregistrează, în ultimii 10 ani, un nivel al dividendelor ce are o rată de creștere anuală constantă de 3%. Dividendul înregistrat în anul curent este de 2,5 lei / acțiune. Costul capitalului este de 10%. Tranzacția se va realiza la un preț de 30 lei/acțiune. Există un caștig estimat pentru BETA SRL din această tranzacție? </w:t>
      </w:r>
    </w:p>
    <w:p w14:paraId="66117517" w14:textId="02412276" w:rsidR="006B4299" w:rsidRDefault="006B4299" w:rsidP="00263574">
      <w:pPr>
        <w:shd w:val="clear" w:color="auto" w:fill="FFFFFF" w:themeFill="background1"/>
        <w:spacing w:after="0"/>
        <w:jc w:val="both"/>
        <w:rPr>
          <w:rFonts w:ascii="Times New Roman" w:hAnsi="Times New Roman" w:cs="Times New Roman"/>
          <w:sz w:val="24"/>
          <w:szCs w:val="24"/>
        </w:rPr>
      </w:pPr>
    </w:p>
    <w:p w14:paraId="3E806424" w14:textId="1148EB09" w:rsidR="00263574" w:rsidRPr="00700AA8" w:rsidRDefault="00263574" w:rsidP="00263574">
      <w:pPr>
        <w:shd w:val="clear" w:color="auto" w:fill="B3E5A1" w:themeFill="accent6" w:themeFillTint="66"/>
        <w:tabs>
          <w:tab w:val="left" w:pos="284"/>
        </w:tabs>
        <w:spacing w:after="0" w:line="276" w:lineRule="auto"/>
        <w:contextualSpacing/>
        <w:jc w:val="both"/>
        <w:rPr>
          <w:rFonts w:ascii="Times New Roman" w:eastAsia="Calibri" w:hAnsi="Times New Roman" w:cs="Times New Roman"/>
          <w:b/>
          <w:bCs/>
          <w:sz w:val="24"/>
          <w:szCs w:val="24"/>
        </w:rPr>
      </w:pPr>
      <w:r w:rsidRPr="00700AA8">
        <w:rPr>
          <w:rFonts w:ascii="Times New Roman" w:eastAsia="Calibri" w:hAnsi="Times New Roman" w:cs="Times New Roman"/>
          <w:b/>
          <w:bCs/>
          <w:sz w:val="24"/>
          <w:szCs w:val="24"/>
        </w:rPr>
        <w:t xml:space="preserve">Aplicatia </w:t>
      </w:r>
      <w:r w:rsidR="00697F21">
        <w:rPr>
          <w:rFonts w:ascii="Times New Roman" w:eastAsia="Calibri" w:hAnsi="Times New Roman" w:cs="Times New Roman"/>
          <w:b/>
          <w:bCs/>
          <w:sz w:val="24"/>
          <w:szCs w:val="24"/>
        </w:rPr>
        <w:t>6</w:t>
      </w:r>
      <w:r w:rsidRPr="00700AA8">
        <w:rPr>
          <w:rFonts w:ascii="Times New Roman" w:eastAsia="Calibri" w:hAnsi="Times New Roman" w:cs="Times New Roman"/>
          <w:b/>
          <w:bCs/>
          <w:sz w:val="24"/>
          <w:szCs w:val="24"/>
        </w:rPr>
        <w:t>.</w:t>
      </w:r>
      <w:r w:rsidRPr="00700AA8">
        <w:rPr>
          <w:rFonts w:ascii="Times New Roman" w:hAnsi="Times New Roman" w:cs="Times New Roman"/>
          <w:sz w:val="24"/>
          <w:szCs w:val="24"/>
        </w:rPr>
        <w:t xml:space="preserve"> </w:t>
      </w:r>
      <w:r w:rsidRPr="00700AA8">
        <w:rPr>
          <w:rFonts w:ascii="Times New Roman" w:eastAsia="Calibri" w:hAnsi="Times New Roman" w:cs="Times New Roman"/>
          <w:b/>
          <w:bCs/>
          <w:sz w:val="24"/>
          <w:szCs w:val="24"/>
        </w:rPr>
        <w:t>Metoda vânzărilor de referință</w:t>
      </w:r>
      <w:r w:rsidR="003F3FD3">
        <w:rPr>
          <w:rFonts w:ascii="Times New Roman" w:eastAsia="Calibri" w:hAnsi="Times New Roman" w:cs="Times New Roman"/>
          <w:b/>
          <w:bCs/>
          <w:sz w:val="24"/>
          <w:szCs w:val="24"/>
        </w:rPr>
        <w:t xml:space="preserve"> (abordarea prin comparatie)</w:t>
      </w:r>
    </w:p>
    <w:p w14:paraId="28B4C7F7" w14:textId="30E3A905" w:rsidR="00263574" w:rsidRPr="00700AA8" w:rsidRDefault="00D433D9" w:rsidP="00263574">
      <w:pPr>
        <w:pStyle w:val="Heading1"/>
        <w:widowControl w:val="0"/>
        <w:tabs>
          <w:tab w:val="left" w:pos="0"/>
        </w:tabs>
        <w:spacing w:before="0" w:after="0" w:line="276" w:lineRule="auto"/>
        <w:jc w:val="both"/>
        <w:rPr>
          <w:rFonts w:ascii="Times New Roman" w:hAnsi="Times New Roman" w:cs="Times New Roman"/>
          <w:color w:val="000000"/>
          <w:sz w:val="24"/>
          <w:szCs w:val="24"/>
        </w:rPr>
      </w:pPr>
      <w:r w:rsidRPr="00700AA8">
        <w:rPr>
          <w:rStyle w:val="FontStyle25"/>
          <w:sz w:val="24"/>
          <w:szCs w:val="24"/>
        </w:rPr>
        <w:t>Calcularea multiplicatorilor de piață pentru întreprinderi similare, tranzacționate pe piața fuziunilor și achizițiilor</w:t>
      </w:r>
      <w:r w:rsidR="00263574" w:rsidRPr="00700AA8">
        <w:rPr>
          <w:rStyle w:val="FontStyle25"/>
          <w:sz w:val="24"/>
          <w:szCs w:val="24"/>
        </w:rPr>
        <w:t xml:space="preserve">. </w:t>
      </w:r>
      <w:r w:rsidRPr="00700AA8">
        <w:rPr>
          <w:rFonts w:ascii="Times New Roman" w:hAnsi="Times New Roman" w:cs="Times New Roman"/>
          <w:color w:val="000000"/>
          <w:sz w:val="24"/>
          <w:szCs w:val="24"/>
        </w:rPr>
        <w:t>Pentru evaluarea întreprinderii X au fost selectate trei întreprinderi similare comparabile (A, B și C) vândute pe piața de fuziuni și achiziții, pentru care au fost colectate datele prezentate</w:t>
      </w:r>
      <w:r w:rsidR="00263574" w:rsidRPr="00700AA8">
        <w:rPr>
          <w:rFonts w:ascii="Times New Roman" w:hAnsi="Times New Roman" w:cs="Times New Roman"/>
          <w:color w:val="000000"/>
          <w:sz w:val="24"/>
          <w:szCs w:val="24"/>
        </w:rPr>
        <w:t xml:space="preserve"> mai jos. </w:t>
      </w:r>
      <w:r w:rsidRPr="00700AA8">
        <w:rPr>
          <w:rFonts w:ascii="Times New Roman" w:hAnsi="Times New Roman" w:cs="Times New Roman"/>
          <w:color w:val="000000"/>
          <w:sz w:val="24"/>
          <w:szCs w:val="24"/>
        </w:rPr>
        <w:t xml:space="preserve"> </w:t>
      </w:r>
    </w:p>
    <w:p w14:paraId="473A0E1C" w14:textId="77777777" w:rsidR="00263574" w:rsidRPr="00700AA8" w:rsidRDefault="00263574" w:rsidP="00263574">
      <w:pPr>
        <w:pStyle w:val="Heading1"/>
        <w:widowControl w:val="0"/>
        <w:tabs>
          <w:tab w:val="left" w:pos="0"/>
        </w:tabs>
        <w:spacing w:before="0" w:after="0" w:line="276" w:lineRule="auto"/>
        <w:jc w:val="center"/>
        <w:rPr>
          <w:rFonts w:ascii="Times New Roman" w:hAnsi="Times New Roman" w:cs="Times New Roman"/>
          <w:i/>
          <w:color w:val="000000"/>
          <w:sz w:val="24"/>
          <w:szCs w:val="24"/>
        </w:rPr>
      </w:pPr>
    </w:p>
    <w:p w14:paraId="35242AE1" w14:textId="3387180A" w:rsidR="00D433D9" w:rsidRPr="00700AA8" w:rsidRDefault="00D433D9" w:rsidP="00263574">
      <w:pPr>
        <w:pStyle w:val="ListParagraph1"/>
        <w:widowControl w:val="0"/>
        <w:tabs>
          <w:tab w:val="left" w:pos="270"/>
        </w:tabs>
        <w:spacing w:line="276" w:lineRule="auto"/>
        <w:ind w:left="0"/>
        <w:jc w:val="center"/>
        <w:rPr>
          <w:rFonts w:ascii="Times New Roman" w:hAnsi="Times New Roman"/>
          <w:color w:val="000000"/>
          <w:sz w:val="24"/>
          <w:szCs w:val="24"/>
          <w:lang w:val="ro-RO"/>
        </w:rPr>
      </w:pPr>
      <w:r w:rsidRPr="00700AA8">
        <w:rPr>
          <w:rFonts w:ascii="Times New Roman" w:hAnsi="Times New Roman"/>
          <w:i/>
          <w:color w:val="000000"/>
          <w:sz w:val="24"/>
          <w:szCs w:val="24"/>
          <w:lang w:val="ro-RO"/>
        </w:rPr>
        <w:t xml:space="preserve"> </w:t>
      </w:r>
      <w:r w:rsidRPr="00700AA8">
        <w:rPr>
          <w:rFonts w:ascii="Times New Roman" w:hAnsi="Times New Roman"/>
          <w:b/>
          <w:color w:val="000000"/>
          <w:sz w:val="24"/>
          <w:szCs w:val="24"/>
          <w:lang w:val="ro-RO"/>
        </w:rPr>
        <w:t>Întreprinderi comparabile de pe piața de fuziuni și achiziții</w:t>
      </w:r>
    </w:p>
    <w:tbl>
      <w:tblPr>
        <w:tblW w:w="9331" w:type="dxa"/>
        <w:jc w:val="center"/>
        <w:tblLook w:val="00A0" w:firstRow="1" w:lastRow="0" w:firstColumn="1" w:lastColumn="0" w:noHBand="0" w:noVBand="0"/>
      </w:tblPr>
      <w:tblGrid>
        <w:gridCol w:w="2331"/>
        <w:gridCol w:w="1750"/>
        <w:gridCol w:w="1750"/>
        <w:gridCol w:w="1750"/>
        <w:gridCol w:w="1750"/>
      </w:tblGrid>
      <w:tr w:rsidR="00D433D9" w:rsidRPr="00700AA8" w14:paraId="660F6C7E" w14:textId="77777777" w:rsidTr="003D65A0">
        <w:trPr>
          <w:trHeight w:val="619"/>
          <w:tblHeader/>
          <w:jc w:val="center"/>
        </w:trPr>
        <w:tc>
          <w:tcPr>
            <w:tcW w:w="3119" w:type="dxa"/>
            <w:tcBorders>
              <w:top w:val="single" w:sz="4" w:space="0" w:color="auto"/>
              <w:bottom w:val="single" w:sz="4" w:space="0" w:color="auto"/>
            </w:tcBorders>
            <w:shd w:val="clear" w:color="auto" w:fill="D9D9D9" w:themeFill="background1" w:themeFillShade="D9"/>
            <w:vAlign w:val="center"/>
          </w:tcPr>
          <w:p w14:paraId="478DCA4A" w14:textId="77777777" w:rsidR="00D433D9" w:rsidRPr="00700AA8" w:rsidRDefault="00D433D9" w:rsidP="00263574">
            <w:pPr>
              <w:pStyle w:val="ListParagraph1"/>
              <w:widowControl w:val="0"/>
              <w:tabs>
                <w:tab w:val="left" w:pos="0"/>
              </w:tabs>
              <w:spacing w:line="240" w:lineRule="auto"/>
              <w:ind w:left="0"/>
              <w:rPr>
                <w:rFonts w:ascii="Times New Roman" w:hAnsi="Times New Roman"/>
                <w:b/>
                <w:color w:val="000000"/>
                <w:sz w:val="24"/>
                <w:szCs w:val="24"/>
                <w:lang w:val="ro-RO"/>
              </w:rPr>
            </w:pPr>
            <w:r w:rsidRPr="00700AA8">
              <w:rPr>
                <w:rFonts w:ascii="Times New Roman" w:hAnsi="Times New Roman"/>
                <w:b/>
                <w:color w:val="000000"/>
                <w:sz w:val="24"/>
                <w:szCs w:val="24"/>
                <w:lang w:val="ro-RO"/>
              </w:rPr>
              <w:t>Indicatori</w:t>
            </w:r>
          </w:p>
        </w:tc>
        <w:tc>
          <w:tcPr>
            <w:tcW w:w="1553" w:type="dxa"/>
            <w:tcBorders>
              <w:top w:val="single" w:sz="4" w:space="0" w:color="auto"/>
              <w:bottom w:val="single" w:sz="4" w:space="0" w:color="auto"/>
            </w:tcBorders>
            <w:shd w:val="clear" w:color="auto" w:fill="D9D9D9" w:themeFill="background1" w:themeFillShade="D9"/>
            <w:vAlign w:val="center"/>
          </w:tcPr>
          <w:p w14:paraId="259641FA" w14:textId="77777777" w:rsidR="00D433D9" w:rsidRPr="00700AA8" w:rsidRDefault="00D433D9" w:rsidP="00263574">
            <w:pPr>
              <w:pStyle w:val="ListParagraph1"/>
              <w:widowControl w:val="0"/>
              <w:tabs>
                <w:tab w:val="left" w:pos="0"/>
              </w:tabs>
              <w:spacing w:line="240" w:lineRule="auto"/>
              <w:ind w:left="0" w:right="-48"/>
              <w:jc w:val="center"/>
              <w:rPr>
                <w:rFonts w:ascii="Times New Roman" w:hAnsi="Times New Roman"/>
                <w:b/>
                <w:color w:val="000000"/>
                <w:sz w:val="24"/>
                <w:szCs w:val="24"/>
                <w:lang w:val="ro-RO"/>
              </w:rPr>
            </w:pPr>
            <w:r w:rsidRPr="00700AA8">
              <w:rPr>
                <w:rFonts w:ascii="Times New Roman" w:hAnsi="Times New Roman"/>
                <w:b/>
                <w:color w:val="000000"/>
                <w:sz w:val="24"/>
                <w:szCs w:val="24"/>
                <w:lang w:val="ro-RO"/>
              </w:rPr>
              <w:t xml:space="preserve">Întreprinderea </w:t>
            </w:r>
          </w:p>
          <w:p w14:paraId="106DE1C0" w14:textId="77777777" w:rsidR="00D433D9" w:rsidRPr="00700AA8" w:rsidRDefault="00D433D9" w:rsidP="00263574">
            <w:pPr>
              <w:pStyle w:val="ListParagraph1"/>
              <w:widowControl w:val="0"/>
              <w:tabs>
                <w:tab w:val="left" w:pos="0"/>
              </w:tabs>
              <w:spacing w:line="240" w:lineRule="auto"/>
              <w:ind w:left="0" w:right="-48"/>
              <w:jc w:val="center"/>
              <w:rPr>
                <w:rFonts w:ascii="Times New Roman" w:hAnsi="Times New Roman"/>
                <w:b/>
                <w:color w:val="000000"/>
                <w:sz w:val="24"/>
                <w:szCs w:val="24"/>
                <w:lang w:val="ro-RO"/>
              </w:rPr>
            </w:pPr>
            <w:r w:rsidRPr="00700AA8">
              <w:rPr>
                <w:rFonts w:ascii="Times New Roman" w:hAnsi="Times New Roman"/>
                <w:b/>
                <w:color w:val="000000"/>
                <w:sz w:val="24"/>
                <w:szCs w:val="24"/>
                <w:lang w:val="ro-RO"/>
              </w:rPr>
              <w:t>X</w:t>
            </w:r>
          </w:p>
        </w:tc>
        <w:tc>
          <w:tcPr>
            <w:tcW w:w="1553" w:type="dxa"/>
            <w:tcBorders>
              <w:top w:val="single" w:sz="4" w:space="0" w:color="auto"/>
              <w:bottom w:val="single" w:sz="4" w:space="0" w:color="auto"/>
            </w:tcBorders>
            <w:shd w:val="clear" w:color="auto" w:fill="D9D9D9" w:themeFill="background1" w:themeFillShade="D9"/>
            <w:vAlign w:val="center"/>
          </w:tcPr>
          <w:p w14:paraId="627A32A1" w14:textId="77777777" w:rsidR="00D433D9" w:rsidRPr="00700AA8" w:rsidRDefault="00D433D9" w:rsidP="00263574">
            <w:pPr>
              <w:pStyle w:val="ListParagraph1"/>
              <w:widowControl w:val="0"/>
              <w:tabs>
                <w:tab w:val="left" w:pos="0"/>
              </w:tabs>
              <w:spacing w:line="240" w:lineRule="auto"/>
              <w:ind w:left="0"/>
              <w:jc w:val="center"/>
              <w:rPr>
                <w:rFonts w:ascii="Times New Roman" w:hAnsi="Times New Roman"/>
                <w:b/>
                <w:color w:val="000000"/>
                <w:sz w:val="24"/>
                <w:szCs w:val="24"/>
                <w:lang w:val="ro-RO"/>
              </w:rPr>
            </w:pPr>
            <w:r w:rsidRPr="00700AA8">
              <w:rPr>
                <w:rFonts w:ascii="Times New Roman" w:hAnsi="Times New Roman"/>
                <w:b/>
                <w:color w:val="000000"/>
                <w:sz w:val="24"/>
                <w:szCs w:val="24"/>
                <w:lang w:val="ro-RO"/>
              </w:rPr>
              <w:t>Întreprinderea</w:t>
            </w:r>
          </w:p>
          <w:p w14:paraId="04F526F4" w14:textId="77777777" w:rsidR="00D433D9" w:rsidRPr="00700AA8" w:rsidRDefault="00D433D9" w:rsidP="00263574">
            <w:pPr>
              <w:pStyle w:val="ListParagraph1"/>
              <w:widowControl w:val="0"/>
              <w:tabs>
                <w:tab w:val="left" w:pos="0"/>
              </w:tabs>
              <w:spacing w:line="240" w:lineRule="auto"/>
              <w:ind w:left="0"/>
              <w:jc w:val="center"/>
              <w:rPr>
                <w:rFonts w:ascii="Times New Roman" w:hAnsi="Times New Roman"/>
                <w:b/>
                <w:color w:val="000000"/>
                <w:sz w:val="24"/>
                <w:szCs w:val="24"/>
                <w:lang w:val="ro-RO"/>
              </w:rPr>
            </w:pPr>
            <w:r w:rsidRPr="00700AA8">
              <w:rPr>
                <w:rFonts w:ascii="Times New Roman" w:hAnsi="Times New Roman"/>
                <w:b/>
                <w:color w:val="000000"/>
                <w:sz w:val="24"/>
                <w:szCs w:val="24"/>
                <w:lang w:val="ro-RO"/>
              </w:rPr>
              <w:t>A</w:t>
            </w:r>
          </w:p>
        </w:tc>
        <w:tc>
          <w:tcPr>
            <w:tcW w:w="1553" w:type="dxa"/>
            <w:tcBorders>
              <w:top w:val="single" w:sz="4" w:space="0" w:color="auto"/>
              <w:bottom w:val="single" w:sz="4" w:space="0" w:color="auto"/>
            </w:tcBorders>
            <w:shd w:val="clear" w:color="auto" w:fill="D9D9D9" w:themeFill="background1" w:themeFillShade="D9"/>
            <w:vAlign w:val="center"/>
          </w:tcPr>
          <w:p w14:paraId="4BE417A9" w14:textId="77777777" w:rsidR="00D433D9" w:rsidRPr="00700AA8" w:rsidRDefault="00D433D9" w:rsidP="00263574">
            <w:pPr>
              <w:pStyle w:val="ListParagraph1"/>
              <w:widowControl w:val="0"/>
              <w:tabs>
                <w:tab w:val="left" w:pos="0"/>
              </w:tabs>
              <w:spacing w:line="240" w:lineRule="auto"/>
              <w:ind w:left="0"/>
              <w:jc w:val="center"/>
              <w:rPr>
                <w:rFonts w:ascii="Times New Roman" w:hAnsi="Times New Roman"/>
                <w:b/>
                <w:color w:val="000000"/>
                <w:sz w:val="24"/>
                <w:szCs w:val="24"/>
                <w:lang w:val="ro-RO"/>
              </w:rPr>
            </w:pPr>
            <w:r w:rsidRPr="00700AA8">
              <w:rPr>
                <w:rFonts w:ascii="Times New Roman" w:hAnsi="Times New Roman"/>
                <w:b/>
                <w:color w:val="000000"/>
                <w:sz w:val="24"/>
                <w:szCs w:val="24"/>
                <w:lang w:val="ro-RO"/>
              </w:rPr>
              <w:t xml:space="preserve">Întreprinderea </w:t>
            </w:r>
          </w:p>
          <w:p w14:paraId="086C9101" w14:textId="77777777" w:rsidR="00D433D9" w:rsidRPr="00700AA8" w:rsidRDefault="00D433D9" w:rsidP="00263574">
            <w:pPr>
              <w:pStyle w:val="ListParagraph1"/>
              <w:widowControl w:val="0"/>
              <w:tabs>
                <w:tab w:val="left" w:pos="0"/>
              </w:tabs>
              <w:spacing w:line="240" w:lineRule="auto"/>
              <w:ind w:left="0"/>
              <w:jc w:val="center"/>
              <w:rPr>
                <w:rFonts w:ascii="Times New Roman" w:hAnsi="Times New Roman"/>
                <w:b/>
                <w:color w:val="000000"/>
                <w:sz w:val="24"/>
                <w:szCs w:val="24"/>
                <w:lang w:val="ro-RO"/>
              </w:rPr>
            </w:pPr>
            <w:r w:rsidRPr="00700AA8">
              <w:rPr>
                <w:rFonts w:ascii="Times New Roman" w:hAnsi="Times New Roman"/>
                <w:b/>
                <w:color w:val="000000"/>
                <w:sz w:val="24"/>
                <w:szCs w:val="24"/>
                <w:lang w:val="ro-RO"/>
              </w:rPr>
              <w:t>B</w:t>
            </w:r>
          </w:p>
        </w:tc>
        <w:tc>
          <w:tcPr>
            <w:tcW w:w="1553" w:type="dxa"/>
            <w:tcBorders>
              <w:top w:val="single" w:sz="4" w:space="0" w:color="auto"/>
              <w:bottom w:val="single" w:sz="4" w:space="0" w:color="auto"/>
            </w:tcBorders>
            <w:shd w:val="clear" w:color="auto" w:fill="D9D9D9" w:themeFill="background1" w:themeFillShade="D9"/>
            <w:vAlign w:val="center"/>
          </w:tcPr>
          <w:p w14:paraId="48038856" w14:textId="77777777" w:rsidR="00D433D9" w:rsidRPr="00700AA8" w:rsidRDefault="00D433D9" w:rsidP="00263574">
            <w:pPr>
              <w:pStyle w:val="ListParagraph1"/>
              <w:widowControl w:val="0"/>
              <w:tabs>
                <w:tab w:val="left" w:pos="0"/>
              </w:tabs>
              <w:spacing w:line="240" w:lineRule="auto"/>
              <w:ind w:left="0"/>
              <w:jc w:val="center"/>
              <w:rPr>
                <w:rFonts w:ascii="Times New Roman" w:hAnsi="Times New Roman"/>
                <w:b/>
                <w:color w:val="000000"/>
                <w:sz w:val="24"/>
                <w:szCs w:val="24"/>
                <w:lang w:val="ro-RO"/>
              </w:rPr>
            </w:pPr>
            <w:r w:rsidRPr="00700AA8">
              <w:rPr>
                <w:rFonts w:ascii="Times New Roman" w:hAnsi="Times New Roman"/>
                <w:b/>
                <w:color w:val="000000"/>
                <w:sz w:val="24"/>
                <w:szCs w:val="24"/>
                <w:lang w:val="ro-RO"/>
              </w:rPr>
              <w:t xml:space="preserve">Întreprinderea </w:t>
            </w:r>
          </w:p>
          <w:p w14:paraId="4A923531" w14:textId="77777777" w:rsidR="00D433D9" w:rsidRPr="00700AA8" w:rsidRDefault="00D433D9" w:rsidP="00263574">
            <w:pPr>
              <w:pStyle w:val="ListParagraph1"/>
              <w:widowControl w:val="0"/>
              <w:tabs>
                <w:tab w:val="left" w:pos="0"/>
              </w:tabs>
              <w:spacing w:line="240" w:lineRule="auto"/>
              <w:ind w:left="0"/>
              <w:jc w:val="center"/>
              <w:rPr>
                <w:rFonts w:ascii="Times New Roman" w:hAnsi="Times New Roman"/>
                <w:b/>
                <w:color w:val="000000"/>
                <w:sz w:val="24"/>
                <w:szCs w:val="24"/>
                <w:lang w:val="ro-RO"/>
              </w:rPr>
            </w:pPr>
            <w:r w:rsidRPr="00700AA8">
              <w:rPr>
                <w:rFonts w:ascii="Times New Roman" w:hAnsi="Times New Roman"/>
                <w:b/>
                <w:color w:val="000000"/>
                <w:sz w:val="24"/>
                <w:szCs w:val="24"/>
                <w:lang w:val="ro-RO"/>
              </w:rPr>
              <w:t>C</w:t>
            </w:r>
          </w:p>
        </w:tc>
      </w:tr>
      <w:tr w:rsidR="00D433D9" w:rsidRPr="00700AA8" w14:paraId="06553DCD" w14:textId="77777777" w:rsidTr="003D65A0">
        <w:trPr>
          <w:trHeight w:val="557"/>
          <w:jc w:val="center"/>
        </w:trPr>
        <w:tc>
          <w:tcPr>
            <w:tcW w:w="3119" w:type="dxa"/>
            <w:tcBorders>
              <w:top w:val="single" w:sz="4" w:space="0" w:color="auto"/>
              <w:bottom w:val="single" w:sz="4" w:space="0" w:color="auto"/>
            </w:tcBorders>
          </w:tcPr>
          <w:p w14:paraId="78C219DA" w14:textId="77777777" w:rsidR="00D433D9" w:rsidRPr="00700AA8" w:rsidRDefault="00D433D9" w:rsidP="00263574">
            <w:pPr>
              <w:pStyle w:val="ListParagraph1"/>
              <w:widowControl w:val="0"/>
              <w:spacing w:line="240" w:lineRule="auto"/>
              <w:ind w:left="-8" w:right="-88"/>
              <w:rPr>
                <w:rFonts w:ascii="Times New Roman" w:hAnsi="Times New Roman"/>
                <w:color w:val="000000"/>
                <w:sz w:val="24"/>
                <w:szCs w:val="24"/>
                <w:lang w:val="ro-RO"/>
              </w:rPr>
            </w:pPr>
            <w:r w:rsidRPr="00700AA8">
              <w:rPr>
                <w:rFonts w:ascii="Times New Roman" w:hAnsi="Times New Roman"/>
                <w:color w:val="000000"/>
                <w:sz w:val="24"/>
                <w:szCs w:val="24"/>
                <w:lang w:val="ro-RO"/>
              </w:rPr>
              <w:t>Tranzacții reprezentând valoarea întreprinderii – EV (lei)</w:t>
            </w:r>
          </w:p>
        </w:tc>
        <w:tc>
          <w:tcPr>
            <w:tcW w:w="1553" w:type="dxa"/>
            <w:tcBorders>
              <w:top w:val="single" w:sz="4" w:space="0" w:color="auto"/>
              <w:bottom w:val="single" w:sz="4" w:space="0" w:color="auto"/>
            </w:tcBorders>
            <w:vAlign w:val="center"/>
          </w:tcPr>
          <w:p w14:paraId="4966B89B"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p>
        </w:tc>
        <w:tc>
          <w:tcPr>
            <w:tcW w:w="1553" w:type="dxa"/>
            <w:tcBorders>
              <w:top w:val="single" w:sz="4" w:space="0" w:color="auto"/>
              <w:bottom w:val="single" w:sz="4" w:space="0" w:color="auto"/>
            </w:tcBorders>
            <w:vAlign w:val="center"/>
          </w:tcPr>
          <w:p w14:paraId="04C4E841"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1.400.000</w:t>
            </w:r>
          </w:p>
        </w:tc>
        <w:tc>
          <w:tcPr>
            <w:tcW w:w="1553" w:type="dxa"/>
            <w:tcBorders>
              <w:top w:val="single" w:sz="4" w:space="0" w:color="auto"/>
              <w:bottom w:val="single" w:sz="4" w:space="0" w:color="auto"/>
            </w:tcBorders>
            <w:vAlign w:val="center"/>
          </w:tcPr>
          <w:p w14:paraId="110EC634"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1.800.000</w:t>
            </w:r>
          </w:p>
        </w:tc>
        <w:tc>
          <w:tcPr>
            <w:tcW w:w="1553" w:type="dxa"/>
            <w:tcBorders>
              <w:top w:val="single" w:sz="4" w:space="0" w:color="auto"/>
              <w:bottom w:val="single" w:sz="4" w:space="0" w:color="auto"/>
            </w:tcBorders>
            <w:vAlign w:val="center"/>
          </w:tcPr>
          <w:p w14:paraId="7ED68264"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1.750.000</w:t>
            </w:r>
          </w:p>
        </w:tc>
      </w:tr>
      <w:tr w:rsidR="00D433D9" w:rsidRPr="00700AA8" w14:paraId="5DF8AA95" w14:textId="77777777" w:rsidTr="003D65A0">
        <w:trPr>
          <w:trHeight w:val="557"/>
          <w:jc w:val="center"/>
        </w:trPr>
        <w:tc>
          <w:tcPr>
            <w:tcW w:w="3119" w:type="dxa"/>
            <w:tcBorders>
              <w:top w:val="single" w:sz="4" w:space="0" w:color="auto"/>
              <w:bottom w:val="single" w:sz="4" w:space="0" w:color="auto"/>
            </w:tcBorders>
          </w:tcPr>
          <w:p w14:paraId="0F30A489" w14:textId="77777777" w:rsidR="00D433D9" w:rsidRPr="00700AA8" w:rsidRDefault="00D433D9" w:rsidP="00263574">
            <w:pPr>
              <w:pStyle w:val="ListParagraph1"/>
              <w:widowControl w:val="0"/>
              <w:spacing w:line="240" w:lineRule="auto"/>
              <w:ind w:left="0"/>
              <w:rPr>
                <w:rFonts w:ascii="Times New Roman" w:hAnsi="Times New Roman"/>
                <w:color w:val="000000"/>
                <w:sz w:val="24"/>
                <w:szCs w:val="24"/>
                <w:lang w:val="ro-RO"/>
              </w:rPr>
            </w:pPr>
            <w:r w:rsidRPr="00700AA8">
              <w:rPr>
                <w:rFonts w:ascii="Times New Roman" w:hAnsi="Times New Roman"/>
                <w:color w:val="000000"/>
                <w:sz w:val="24"/>
                <w:szCs w:val="24"/>
                <w:lang w:val="ro-RO"/>
              </w:rPr>
              <w:t>Valoarea de piață a datoriilor purtătoare de dobânzi (DF) (lei)</w:t>
            </w:r>
          </w:p>
        </w:tc>
        <w:tc>
          <w:tcPr>
            <w:tcW w:w="1553" w:type="dxa"/>
            <w:tcBorders>
              <w:top w:val="single" w:sz="4" w:space="0" w:color="auto"/>
              <w:bottom w:val="single" w:sz="4" w:space="0" w:color="auto"/>
            </w:tcBorders>
            <w:vAlign w:val="center"/>
          </w:tcPr>
          <w:p w14:paraId="5824E50C"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480.000</w:t>
            </w:r>
          </w:p>
        </w:tc>
        <w:tc>
          <w:tcPr>
            <w:tcW w:w="1553" w:type="dxa"/>
            <w:tcBorders>
              <w:top w:val="single" w:sz="4" w:space="0" w:color="auto"/>
              <w:bottom w:val="single" w:sz="4" w:space="0" w:color="auto"/>
            </w:tcBorders>
            <w:vAlign w:val="center"/>
          </w:tcPr>
          <w:p w14:paraId="1A73EFED"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658.000</w:t>
            </w:r>
          </w:p>
        </w:tc>
        <w:tc>
          <w:tcPr>
            <w:tcW w:w="1553" w:type="dxa"/>
            <w:tcBorders>
              <w:top w:val="single" w:sz="4" w:space="0" w:color="auto"/>
              <w:bottom w:val="single" w:sz="4" w:space="0" w:color="auto"/>
            </w:tcBorders>
            <w:vAlign w:val="center"/>
          </w:tcPr>
          <w:p w14:paraId="6CC82685"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540.000</w:t>
            </w:r>
          </w:p>
        </w:tc>
        <w:tc>
          <w:tcPr>
            <w:tcW w:w="1553" w:type="dxa"/>
            <w:tcBorders>
              <w:top w:val="single" w:sz="4" w:space="0" w:color="auto"/>
              <w:bottom w:val="single" w:sz="4" w:space="0" w:color="auto"/>
            </w:tcBorders>
            <w:vAlign w:val="center"/>
          </w:tcPr>
          <w:p w14:paraId="557AAAD6"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525.000</w:t>
            </w:r>
          </w:p>
        </w:tc>
      </w:tr>
      <w:tr w:rsidR="00D433D9" w:rsidRPr="00700AA8" w14:paraId="1552E57E" w14:textId="77777777" w:rsidTr="003D65A0">
        <w:trPr>
          <w:jc w:val="center"/>
        </w:trPr>
        <w:tc>
          <w:tcPr>
            <w:tcW w:w="3119" w:type="dxa"/>
            <w:tcBorders>
              <w:top w:val="single" w:sz="4" w:space="0" w:color="auto"/>
              <w:bottom w:val="single" w:sz="4" w:space="0" w:color="auto"/>
            </w:tcBorders>
          </w:tcPr>
          <w:p w14:paraId="27B503FA" w14:textId="77777777" w:rsidR="00D433D9" w:rsidRPr="00700AA8" w:rsidRDefault="00D433D9" w:rsidP="00263574">
            <w:pPr>
              <w:pStyle w:val="ListParagraph1"/>
              <w:widowControl w:val="0"/>
              <w:tabs>
                <w:tab w:val="left" w:pos="0"/>
              </w:tabs>
              <w:spacing w:line="240" w:lineRule="auto"/>
              <w:ind w:left="90" w:hanging="90"/>
              <w:rPr>
                <w:rFonts w:ascii="Times New Roman" w:hAnsi="Times New Roman"/>
                <w:color w:val="000000"/>
                <w:sz w:val="24"/>
                <w:szCs w:val="24"/>
                <w:lang w:val="ro-RO"/>
              </w:rPr>
            </w:pPr>
            <w:r w:rsidRPr="00700AA8">
              <w:rPr>
                <w:rFonts w:ascii="Times New Roman" w:hAnsi="Times New Roman"/>
                <w:color w:val="000000"/>
                <w:sz w:val="24"/>
                <w:szCs w:val="24"/>
                <w:lang w:val="ro-RO"/>
              </w:rPr>
              <w:t xml:space="preserve">Număr de abonați </w:t>
            </w:r>
          </w:p>
        </w:tc>
        <w:tc>
          <w:tcPr>
            <w:tcW w:w="1553" w:type="dxa"/>
            <w:tcBorders>
              <w:top w:val="single" w:sz="4" w:space="0" w:color="auto"/>
              <w:bottom w:val="single" w:sz="4" w:space="0" w:color="auto"/>
            </w:tcBorders>
            <w:vAlign w:val="center"/>
          </w:tcPr>
          <w:p w14:paraId="66664C3C" w14:textId="77777777" w:rsidR="00D433D9" w:rsidRPr="00697F21" w:rsidRDefault="00D433D9" w:rsidP="00263574">
            <w:pPr>
              <w:pStyle w:val="ListParagraph1"/>
              <w:widowControl w:val="0"/>
              <w:tabs>
                <w:tab w:val="left" w:pos="0"/>
              </w:tabs>
              <w:spacing w:line="240" w:lineRule="auto"/>
              <w:ind w:left="0"/>
              <w:jc w:val="right"/>
              <w:rPr>
                <w:rFonts w:ascii="Times New Roman" w:hAnsi="Times New Roman"/>
                <w:sz w:val="24"/>
                <w:szCs w:val="24"/>
                <w:lang w:val="ro-RO"/>
              </w:rPr>
            </w:pPr>
            <w:r w:rsidRPr="00697F21">
              <w:rPr>
                <w:rFonts w:ascii="Times New Roman" w:hAnsi="Times New Roman"/>
                <w:sz w:val="24"/>
                <w:szCs w:val="24"/>
                <w:lang w:val="ro-RO"/>
              </w:rPr>
              <w:t>44.000</w:t>
            </w:r>
          </w:p>
        </w:tc>
        <w:tc>
          <w:tcPr>
            <w:tcW w:w="1553" w:type="dxa"/>
            <w:tcBorders>
              <w:top w:val="single" w:sz="4" w:space="0" w:color="auto"/>
              <w:bottom w:val="single" w:sz="4" w:space="0" w:color="auto"/>
            </w:tcBorders>
            <w:vAlign w:val="center"/>
          </w:tcPr>
          <w:p w14:paraId="7D877F65" w14:textId="77777777" w:rsidR="00D433D9" w:rsidRPr="00697F21" w:rsidRDefault="00D433D9" w:rsidP="00263574">
            <w:pPr>
              <w:pStyle w:val="ListParagraph1"/>
              <w:widowControl w:val="0"/>
              <w:tabs>
                <w:tab w:val="left" w:pos="0"/>
              </w:tabs>
              <w:spacing w:line="240" w:lineRule="auto"/>
              <w:ind w:left="0"/>
              <w:jc w:val="right"/>
              <w:rPr>
                <w:rFonts w:ascii="Times New Roman" w:hAnsi="Times New Roman"/>
                <w:sz w:val="24"/>
                <w:szCs w:val="24"/>
                <w:lang w:val="ro-RO"/>
              </w:rPr>
            </w:pPr>
            <w:r w:rsidRPr="00697F21">
              <w:rPr>
                <w:rFonts w:ascii="Times New Roman" w:hAnsi="Times New Roman"/>
                <w:sz w:val="24"/>
                <w:szCs w:val="24"/>
                <w:lang w:val="ro-RO"/>
              </w:rPr>
              <w:t>41.600</w:t>
            </w:r>
          </w:p>
        </w:tc>
        <w:tc>
          <w:tcPr>
            <w:tcW w:w="1553" w:type="dxa"/>
            <w:tcBorders>
              <w:top w:val="single" w:sz="4" w:space="0" w:color="auto"/>
              <w:bottom w:val="single" w:sz="4" w:space="0" w:color="auto"/>
            </w:tcBorders>
            <w:vAlign w:val="center"/>
          </w:tcPr>
          <w:p w14:paraId="522F5195" w14:textId="77777777" w:rsidR="00D433D9" w:rsidRPr="00697F21" w:rsidRDefault="00D433D9" w:rsidP="00263574">
            <w:pPr>
              <w:pStyle w:val="ListParagraph1"/>
              <w:widowControl w:val="0"/>
              <w:tabs>
                <w:tab w:val="left" w:pos="0"/>
              </w:tabs>
              <w:spacing w:line="240" w:lineRule="auto"/>
              <w:ind w:left="0"/>
              <w:jc w:val="right"/>
              <w:rPr>
                <w:rFonts w:ascii="Times New Roman" w:hAnsi="Times New Roman"/>
                <w:sz w:val="24"/>
                <w:szCs w:val="24"/>
                <w:lang w:val="ro-RO"/>
              </w:rPr>
            </w:pPr>
            <w:r w:rsidRPr="00697F21">
              <w:rPr>
                <w:rFonts w:ascii="Times New Roman" w:hAnsi="Times New Roman"/>
                <w:sz w:val="24"/>
                <w:szCs w:val="24"/>
                <w:lang w:val="ro-RO"/>
              </w:rPr>
              <w:t>50.400</w:t>
            </w:r>
          </w:p>
        </w:tc>
        <w:tc>
          <w:tcPr>
            <w:tcW w:w="1553" w:type="dxa"/>
            <w:tcBorders>
              <w:top w:val="single" w:sz="4" w:space="0" w:color="auto"/>
              <w:bottom w:val="single" w:sz="4" w:space="0" w:color="auto"/>
            </w:tcBorders>
            <w:vAlign w:val="center"/>
          </w:tcPr>
          <w:p w14:paraId="7C599FC3" w14:textId="77777777" w:rsidR="00D433D9" w:rsidRPr="00697F21" w:rsidRDefault="00D433D9" w:rsidP="00263574">
            <w:pPr>
              <w:pStyle w:val="ListParagraph1"/>
              <w:widowControl w:val="0"/>
              <w:tabs>
                <w:tab w:val="left" w:pos="0"/>
              </w:tabs>
              <w:spacing w:line="240" w:lineRule="auto"/>
              <w:ind w:left="0"/>
              <w:jc w:val="right"/>
              <w:rPr>
                <w:rFonts w:ascii="Times New Roman" w:hAnsi="Times New Roman"/>
                <w:sz w:val="24"/>
                <w:szCs w:val="24"/>
                <w:lang w:val="ro-RO"/>
              </w:rPr>
            </w:pPr>
            <w:r w:rsidRPr="00697F21">
              <w:rPr>
                <w:rFonts w:ascii="Times New Roman" w:hAnsi="Times New Roman"/>
                <w:sz w:val="24"/>
                <w:szCs w:val="24"/>
                <w:lang w:val="ro-RO"/>
              </w:rPr>
              <w:t>48.000</w:t>
            </w:r>
          </w:p>
        </w:tc>
      </w:tr>
      <w:tr w:rsidR="00D433D9" w:rsidRPr="00700AA8" w14:paraId="2B1A9689" w14:textId="77777777" w:rsidTr="003D65A0">
        <w:trPr>
          <w:jc w:val="center"/>
        </w:trPr>
        <w:tc>
          <w:tcPr>
            <w:tcW w:w="3119" w:type="dxa"/>
            <w:tcBorders>
              <w:top w:val="single" w:sz="4" w:space="0" w:color="auto"/>
              <w:bottom w:val="single" w:sz="4" w:space="0" w:color="auto"/>
            </w:tcBorders>
          </w:tcPr>
          <w:p w14:paraId="283ACABF" w14:textId="77777777" w:rsidR="00D433D9" w:rsidRPr="00700AA8" w:rsidRDefault="00D433D9" w:rsidP="00263574">
            <w:pPr>
              <w:pStyle w:val="ListParagraph1"/>
              <w:widowControl w:val="0"/>
              <w:tabs>
                <w:tab w:val="left" w:pos="0"/>
              </w:tabs>
              <w:spacing w:line="240" w:lineRule="auto"/>
              <w:ind w:left="90" w:hanging="90"/>
              <w:rPr>
                <w:rFonts w:ascii="Times New Roman" w:hAnsi="Times New Roman"/>
                <w:color w:val="000000"/>
                <w:sz w:val="24"/>
                <w:szCs w:val="24"/>
                <w:lang w:val="ro-RO"/>
              </w:rPr>
            </w:pPr>
            <w:r w:rsidRPr="00700AA8">
              <w:rPr>
                <w:rFonts w:ascii="Times New Roman" w:hAnsi="Times New Roman"/>
                <w:color w:val="000000"/>
                <w:sz w:val="24"/>
                <w:szCs w:val="24"/>
                <w:lang w:val="ro-RO"/>
              </w:rPr>
              <w:lastRenderedPageBreak/>
              <w:t>Data tranzacției</w:t>
            </w:r>
          </w:p>
        </w:tc>
        <w:tc>
          <w:tcPr>
            <w:tcW w:w="1553" w:type="dxa"/>
            <w:tcBorders>
              <w:top w:val="single" w:sz="4" w:space="0" w:color="auto"/>
              <w:bottom w:val="single" w:sz="4" w:space="0" w:color="auto"/>
            </w:tcBorders>
            <w:vAlign w:val="center"/>
          </w:tcPr>
          <w:p w14:paraId="7280CF29"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prezent</w:t>
            </w:r>
          </w:p>
        </w:tc>
        <w:tc>
          <w:tcPr>
            <w:tcW w:w="1553" w:type="dxa"/>
            <w:tcBorders>
              <w:top w:val="single" w:sz="4" w:space="0" w:color="auto"/>
              <w:bottom w:val="single" w:sz="4" w:space="0" w:color="auto"/>
            </w:tcBorders>
            <w:vAlign w:val="center"/>
          </w:tcPr>
          <w:p w14:paraId="52984690" w14:textId="77777777" w:rsidR="00D433D9" w:rsidRPr="00700AA8" w:rsidRDefault="00D433D9" w:rsidP="00263574">
            <w:pPr>
              <w:pStyle w:val="ListParagraph1"/>
              <w:widowControl w:val="0"/>
              <w:tabs>
                <w:tab w:val="left" w:pos="0"/>
              </w:tabs>
              <w:spacing w:line="240" w:lineRule="auto"/>
              <w:ind w:left="21"/>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- 2 luni</w:t>
            </w:r>
          </w:p>
        </w:tc>
        <w:tc>
          <w:tcPr>
            <w:tcW w:w="1553" w:type="dxa"/>
            <w:tcBorders>
              <w:top w:val="single" w:sz="4" w:space="0" w:color="auto"/>
              <w:bottom w:val="single" w:sz="4" w:space="0" w:color="auto"/>
            </w:tcBorders>
            <w:vAlign w:val="center"/>
          </w:tcPr>
          <w:p w14:paraId="36D7E718" w14:textId="77777777" w:rsidR="00D433D9" w:rsidRPr="00700AA8" w:rsidRDefault="00D433D9" w:rsidP="00263574">
            <w:pPr>
              <w:pStyle w:val="ListParagraph1"/>
              <w:widowControl w:val="0"/>
              <w:tabs>
                <w:tab w:val="left" w:pos="0"/>
              </w:tabs>
              <w:spacing w:line="240" w:lineRule="auto"/>
              <w:ind w:left="26"/>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- 3 luni</w:t>
            </w:r>
          </w:p>
        </w:tc>
        <w:tc>
          <w:tcPr>
            <w:tcW w:w="1553" w:type="dxa"/>
            <w:tcBorders>
              <w:top w:val="single" w:sz="4" w:space="0" w:color="auto"/>
              <w:bottom w:val="single" w:sz="4" w:space="0" w:color="auto"/>
            </w:tcBorders>
            <w:vAlign w:val="center"/>
          </w:tcPr>
          <w:p w14:paraId="13C942F6" w14:textId="77777777" w:rsidR="00D433D9" w:rsidRPr="00700AA8" w:rsidRDefault="00D433D9" w:rsidP="00263574">
            <w:pPr>
              <w:pStyle w:val="ListParagraph1"/>
              <w:widowControl w:val="0"/>
              <w:tabs>
                <w:tab w:val="left" w:pos="0"/>
              </w:tabs>
              <w:spacing w:line="240" w:lineRule="auto"/>
              <w:ind w:left="27"/>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- 11 luni</w:t>
            </w:r>
          </w:p>
        </w:tc>
      </w:tr>
      <w:tr w:rsidR="00D433D9" w:rsidRPr="00700AA8" w14:paraId="351A0F4E" w14:textId="77777777" w:rsidTr="003D65A0">
        <w:trPr>
          <w:jc w:val="center"/>
        </w:trPr>
        <w:tc>
          <w:tcPr>
            <w:tcW w:w="3119" w:type="dxa"/>
            <w:tcBorders>
              <w:top w:val="single" w:sz="4" w:space="0" w:color="auto"/>
              <w:bottom w:val="single" w:sz="4" w:space="0" w:color="auto"/>
            </w:tcBorders>
          </w:tcPr>
          <w:p w14:paraId="360DBDF7" w14:textId="77777777" w:rsidR="00D433D9" w:rsidRPr="00700AA8" w:rsidRDefault="00D433D9" w:rsidP="00263574">
            <w:pPr>
              <w:pStyle w:val="ListParagraph1"/>
              <w:widowControl w:val="0"/>
              <w:tabs>
                <w:tab w:val="left" w:pos="0"/>
              </w:tabs>
              <w:spacing w:line="240" w:lineRule="auto"/>
              <w:ind w:left="90" w:hanging="90"/>
              <w:rPr>
                <w:rFonts w:ascii="Times New Roman" w:hAnsi="Times New Roman"/>
                <w:color w:val="000000"/>
                <w:sz w:val="24"/>
                <w:szCs w:val="24"/>
                <w:lang w:val="ro-RO"/>
              </w:rPr>
            </w:pPr>
            <w:r w:rsidRPr="00700AA8">
              <w:rPr>
                <w:rFonts w:ascii="Times New Roman" w:hAnsi="Times New Roman"/>
                <w:i/>
                <w:color w:val="000000"/>
                <w:sz w:val="24"/>
                <w:szCs w:val="24"/>
                <w:lang w:val="ro-RO"/>
              </w:rPr>
              <w:t>EBITDA</w:t>
            </w:r>
            <w:r w:rsidRPr="00700AA8">
              <w:rPr>
                <w:rFonts w:ascii="Times New Roman" w:hAnsi="Times New Roman"/>
                <w:color w:val="000000"/>
                <w:sz w:val="24"/>
                <w:szCs w:val="24"/>
                <w:lang w:val="ro-RO"/>
              </w:rPr>
              <w:t xml:space="preserve"> (lei)</w:t>
            </w:r>
          </w:p>
        </w:tc>
        <w:tc>
          <w:tcPr>
            <w:tcW w:w="1553" w:type="dxa"/>
            <w:tcBorders>
              <w:top w:val="single" w:sz="4" w:space="0" w:color="auto"/>
              <w:bottom w:val="single" w:sz="4" w:space="0" w:color="auto"/>
            </w:tcBorders>
            <w:vAlign w:val="center"/>
          </w:tcPr>
          <w:p w14:paraId="483D8F69"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130.000</w:t>
            </w:r>
          </w:p>
        </w:tc>
        <w:tc>
          <w:tcPr>
            <w:tcW w:w="1553" w:type="dxa"/>
            <w:tcBorders>
              <w:top w:val="single" w:sz="4" w:space="0" w:color="auto"/>
              <w:bottom w:val="single" w:sz="4" w:space="0" w:color="auto"/>
            </w:tcBorders>
            <w:vAlign w:val="center"/>
          </w:tcPr>
          <w:p w14:paraId="7CB39172"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130.000</w:t>
            </w:r>
          </w:p>
        </w:tc>
        <w:tc>
          <w:tcPr>
            <w:tcW w:w="1553" w:type="dxa"/>
            <w:tcBorders>
              <w:top w:val="single" w:sz="4" w:space="0" w:color="auto"/>
              <w:bottom w:val="single" w:sz="4" w:space="0" w:color="auto"/>
            </w:tcBorders>
            <w:vAlign w:val="center"/>
          </w:tcPr>
          <w:p w14:paraId="0FDFCE9C"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150.000</w:t>
            </w:r>
          </w:p>
        </w:tc>
        <w:tc>
          <w:tcPr>
            <w:tcW w:w="1553" w:type="dxa"/>
            <w:tcBorders>
              <w:top w:val="single" w:sz="4" w:space="0" w:color="auto"/>
              <w:bottom w:val="single" w:sz="4" w:space="0" w:color="auto"/>
            </w:tcBorders>
            <w:vAlign w:val="center"/>
          </w:tcPr>
          <w:p w14:paraId="1805E475"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145.000</w:t>
            </w:r>
          </w:p>
        </w:tc>
      </w:tr>
      <w:tr w:rsidR="00D433D9" w:rsidRPr="00700AA8" w14:paraId="0606C65F" w14:textId="77777777" w:rsidTr="003D65A0">
        <w:trPr>
          <w:jc w:val="center"/>
        </w:trPr>
        <w:tc>
          <w:tcPr>
            <w:tcW w:w="3119" w:type="dxa"/>
            <w:tcBorders>
              <w:top w:val="single" w:sz="4" w:space="0" w:color="auto"/>
              <w:bottom w:val="single" w:sz="4" w:space="0" w:color="auto"/>
            </w:tcBorders>
          </w:tcPr>
          <w:p w14:paraId="43CA0305" w14:textId="77777777" w:rsidR="00D433D9" w:rsidRPr="00700AA8" w:rsidRDefault="00D433D9" w:rsidP="00263574">
            <w:pPr>
              <w:pStyle w:val="ListParagraph1"/>
              <w:widowControl w:val="0"/>
              <w:tabs>
                <w:tab w:val="left" w:pos="2040"/>
              </w:tabs>
              <w:spacing w:line="240" w:lineRule="auto"/>
              <w:ind w:left="91" w:hanging="91"/>
              <w:rPr>
                <w:rFonts w:ascii="Times New Roman" w:hAnsi="Times New Roman"/>
                <w:color w:val="000000"/>
                <w:sz w:val="24"/>
                <w:szCs w:val="24"/>
                <w:lang w:val="ro-RO"/>
              </w:rPr>
            </w:pPr>
            <w:r w:rsidRPr="00700AA8">
              <w:rPr>
                <w:rFonts w:ascii="Times New Roman" w:hAnsi="Times New Roman"/>
                <w:color w:val="000000"/>
                <w:sz w:val="24"/>
                <w:szCs w:val="24"/>
                <w:lang w:val="ro-RO"/>
              </w:rPr>
              <w:t>Numerar disponibil pentru plata datoriilor – N (lei)</w:t>
            </w:r>
          </w:p>
        </w:tc>
        <w:tc>
          <w:tcPr>
            <w:tcW w:w="1553" w:type="dxa"/>
            <w:tcBorders>
              <w:top w:val="single" w:sz="4" w:space="0" w:color="auto"/>
              <w:bottom w:val="single" w:sz="4" w:space="0" w:color="auto"/>
            </w:tcBorders>
            <w:vAlign w:val="center"/>
          </w:tcPr>
          <w:p w14:paraId="37E2AEEF"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150.000</w:t>
            </w:r>
          </w:p>
        </w:tc>
        <w:tc>
          <w:tcPr>
            <w:tcW w:w="1553" w:type="dxa"/>
            <w:tcBorders>
              <w:top w:val="single" w:sz="4" w:space="0" w:color="auto"/>
              <w:bottom w:val="single" w:sz="4" w:space="0" w:color="auto"/>
            </w:tcBorders>
            <w:vAlign w:val="center"/>
          </w:tcPr>
          <w:p w14:paraId="0E5DD1AE"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w:t>
            </w:r>
          </w:p>
        </w:tc>
        <w:tc>
          <w:tcPr>
            <w:tcW w:w="1553" w:type="dxa"/>
            <w:tcBorders>
              <w:top w:val="single" w:sz="4" w:space="0" w:color="auto"/>
              <w:bottom w:val="single" w:sz="4" w:space="0" w:color="auto"/>
            </w:tcBorders>
            <w:vAlign w:val="center"/>
          </w:tcPr>
          <w:p w14:paraId="4041C54C"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w:t>
            </w:r>
          </w:p>
        </w:tc>
        <w:tc>
          <w:tcPr>
            <w:tcW w:w="1553" w:type="dxa"/>
            <w:tcBorders>
              <w:top w:val="single" w:sz="4" w:space="0" w:color="auto"/>
              <w:bottom w:val="single" w:sz="4" w:space="0" w:color="auto"/>
            </w:tcBorders>
            <w:vAlign w:val="center"/>
          </w:tcPr>
          <w:p w14:paraId="363ABA38"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w:t>
            </w:r>
          </w:p>
        </w:tc>
      </w:tr>
      <w:tr w:rsidR="00D433D9" w:rsidRPr="00700AA8" w14:paraId="6C703899" w14:textId="77777777" w:rsidTr="003D65A0">
        <w:trPr>
          <w:jc w:val="center"/>
        </w:trPr>
        <w:tc>
          <w:tcPr>
            <w:tcW w:w="3119" w:type="dxa"/>
            <w:tcBorders>
              <w:top w:val="single" w:sz="4" w:space="0" w:color="auto"/>
              <w:bottom w:val="single" w:sz="4" w:space="0" w:color="auto"/>
            </w:tcBorders>
          </w:tcPr>
          <w:p w14:paraId="4CF4DDB0" w14:textId="77777777" w:rsidR="00D433D9" w:rsidRPr="00700AA8" w:rsidRDefault="00D433D9" w:rsidP="00263574">
            <w:pPr>
              <w:pStyle w:val="ListParagraph1"/>
              <w:widowControl w:val="0"/>
              <w:tabs>
                <w:tab w:val="left" w:pos="0"/>
              </w:tabs>
              <w:spacing w:line="240" w:lineRule="auto"/>
              <w:ind w:left="90" w:right="-68" w:hanging="90"/>
              <w:rPr>
                <w:rFonts w:ascii="Times New Roman" w:hAnsi="Times New Roman"/>
                <w:color w:val="000000"/>
                <w:sz w:val="24"/>
                <w:szCs w:val="24"/>
                <w:lang w:val="ro-RO"/>
              </w:rPr>
            </w:pPr>
            <w:r w:rsidRPr="00700AA8">
              <w:rPr>
                <w:rFonts w:ascii="Times New Roman" w:hAnsi="Times New Roman"/>
                <w:color w:val="000000"/>
                <w:sz w:val="24"/>
                <w:szCs w:val="24"/>
                <w:lang w:val="ro-RO"/>
              </w:rPr>
              <w:t xml:space="preserve">Marja </w:t>
            </w:r>
            <w:r w:rsidRPr="00700AA8">
              <w:rPr>
                <w:rFonts w:ascii="Times New Roman" w:hAnsi="Times New Roman"/>
                <w:i/>
                <w:color w:val="000000"/>
                <w:sz w:val="24"/>
                <w:szCs w:val="24"/>
                <w:lang w:val="ro-RO"/>
              </w:rPr>
              <w:t>EBITDA</w:t>
            </w:r>
          </w:p>
        </w:tc>
        <w:tc>
          <w:tcPr>
            <w:tcW w:w="1553" w:type="dxa"/>
            <w:tcBorders>
              <w:top w:val="single" w:sz="4" w:space="0" w:color="auto"/>
              <w:bottom w:val="single" w:sz="4" w:space="0" w:color="auto"/>
            </w:tcBorders>
            <w:vAlign w:val="center"/>
          </w:tcPr>
          <w:p w14:paraId="68E98519"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8%</w:t>
            </w:r>
          </w:p>
        </w:tc>
        <w:tc>
          <w:tcPr>
            <w:tcW w:w="1553" w:type="dxa"/>
            <w:tcBorders>
              <w:top w:val="single" w:sz="4" w:space="0" w:color="auto"/>
              <w:bottom w:val="single" w:sz="4" w:space="0" w:color="auto"/>
            </w:tcBorders>
            <w:vAlign w:val="center"/>
          </w:tcPr>
          <w:p w14:paraId="61A3F9F4"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10%</w:t>
            </w:r>
          </w:p>
        </w:tc>
        <w:tc>
          <w:tcPr>
            <w:tcW w:w="1553" w:type="dxa"/>
            <w:tcBorders>
              <w:top w:val="single" w:sz="4" w:space="0" w:color="auto"/>
              <w:bottom w:val="single" w:sz="4" w:space="0" w:color="auto"/>
            </w:tcBorders>
            <w:vAlign w:val="center"/>
          </w:tcPr>
          <w:p w14:paraId="6AB8F8BA"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8%</w:t>
            </w:r>
          </w:p>
        </w:tc>
        <w:tc>
          <w:tcPr>
            <w:tcW w:w="1553" w:type="dxa"/>
            <w:tcBorders>
              <w:top w:val="single" w:sz="4" w:space="0" w:color="auto"/>
              <w:bottom w:val="single" w:sz="4" w:space="0" w:color="auto"/>
            </w:tcBorders>
            <w:vAlign w:val="center"/>
          </w:tcPr>
          <w:p w14:paraId="552AF7C6" w14:textId="77777777" w:rsidR="00D433D9" w:rsidRPr="00700AA8" w:rsidRDefault="00D433D9" w:rsidP="00263574">
            <w:pPr>
              <w:pStyle w:val="ListParagraph1"/>
              <w:widowControl w:val="0"/>
              <w:tabs>
                <w:tab w:val="left" w:pos="0"/>
              </w:tabs>
              <w:spacing w:line="240" w:lineRule="auto"/>
              <w:ind w:left="0"/>
              <w:jc w:val="right"/>
              <w:rPr>
                <w:rFonts w:ascii="Times New Roman" w:hAnsi="Times New Roman"/>
                <w:color w:val="000000"/>
                <w:sz w:val="24"/>
                <w:szCs w:val="24"/>
                <w:lang w:val="ro-RO"/>
              </w:rPr>
            </w:pPr>
            <w:r w:rsidRPr="00700AA8">
              <w:rPr>
                <w:rFonts w:ascii="Times New Roman" w:hAnsi="Times New Roman"/>
                <w:color w:val="000000"/>
                <w:sz w:val="24"/>
                <w:szCs w:val="24"/>
                <w:lang w:val="ro-RO"/>
              </w:rPr>
              <w:t>8%</w:t>
            </w:r>
          </w:p>
        </w:tc>
      </w:tr>
    </w:tbl>
    <w:p w14:paraId="26E58834" w14:textId="77777777" w:rsidR="00263574" w:rsidRPr="00700AA8" w:rsidRDefault="00263574" w:rsidP="00263574">
      <w:pPr>
        <w:widowControl w:val="0"/>
        <w:spacing w:after="0" w:line="264" w:lineRule="auto"/>
        <w:ind w:firstLine="567"/>
        <w:rPr>
          <w:rFonts w:ascii="Times New Roman" w:hAnsi="Times New Roman" w:cs="Times New Roman"/>
          <w:b/>
          <w:i/>
          <w:color w:val="000000"/>
          <w:sz w:val="24"/>
          <w:szCs w:val="24"/>
        </w:rPr>
      </w:pPr>
    </w:p>
    <w:p w14:paraId="5B7F3074" w14:textId="75FA0122" w:rsidR="00D433D9" w:rsidRPr="00700AA8" w:rsidRDefault="00F70C3F" w:rsidP="00263574">
      <w:pPr>
        <w:spacing w:after="0"/>
        <w:rPr>
          <w:rFonts w:ascii="Times New Roman" w:hAnsi="Times New Roman" w:cs="Times New Roman"/>
          <w:sz w:val="24"/>
          <w:szCs w:val="24"/>
        </w:rPr>
      </w:pPr>
      <w:r>
        <w:rPr>
          <w:rFonts w:ascii="Times New Roman" w:hAnsi="Times New Roman" w:cs="Times New Roman"/>
          <w:sz w:val="24"/>
          <w:szCs w:val="24"/>
        </w:rPr>
        <w:t>Marja EBITDA = EBITDA / Cifra de afaceri</w:t>
      </w:r>
    </w:p>
    <w:p w14:paraId="4EF2CD49" w14:textId="77777777" w:rsidR="00362DF0" w:rsidRPr="00700AA8" w:rsidRDefault="00362DF0" w:rsidP="00263574">
      <w:pPr>
        <w:pStyle w:val="Default"/>
        <w:jc w:val="both"/>
        <w:rPr>
          <w:rFonts w:ascii="Times New Roman" w:hAnsi="Times New Roman" w:cs="Times New Roman"/>
          <w:lang w:val="ro-RO"/>
        </w:rPr>
      </w:pPr>
    </w:p>
    <w:p w14:paraId="633F354D" w14:textId="2B7EDE4D" w:rsidR="0085569E" w:rsidRPr="0085569E" w:rsidRDefault="0085569E" w:rsidP="00263574">
      <w:pPr>
        <w:spacing w:after="0"/>
        <w:rPr>
          <w:rFonts w:ascii="Times New Roman" w:hAnsi="Times New Roman" w:cs="Times New Roman"/>
          <w:b/>
          <w:sz w:val="24"/>
          <w:szCs w:val="24"/>
        </w:rPr>
      </w:pPr>
      <w:r w:rsidRPr="0085569E">
        <w:rPr>
          <w:rFonts w:ascii="Times New Roman" w:hAnsi="Times New Roman" w:cs="Times New Roman"/>
          <w:b/>
          <w:sz w:val="24"/>
          <w:szCs w:val="24"/>
        </w:rPr>
        <w:t>Abordarea prin comparatie are urmatorii pasi:</w:t>
      </w:r>
    </w:p>
    <w:p w14:paraId="3D22F462" w14:textId="2DF76FCC" w:rsidR="0085569E" w:rsidRDefault="0085569E" w:rsidP="007D141B">
      <w:pPr>
        <w:spacing w:after="0"/>
        <w:jc w:val="both"/>
        <w:rPr>
          <w:rFonts w:ascii="Times New Roman" w:hAnsi="Times New Roman" w:cs="Times New Roman"/>
          <w:sz w:val="24"/>
          <w:szCs w:val="24"/>
        </w:rPr>
      </w:pPr>
      <w:r>
        <w:rPr>
          <w:rFonts w:ascii="Times New Roman" w:hAnsi="Times New Roman" w:cs="Times New Roman"/>
          <w:sz w:val="24"/>
          <w:szCs w:val="24"/>
        </w:rPr>
        <w:t>1.Identificarea companiilor similare si relevante (in cazul nostru acest lucru este deja realizat)</w:t>
      </w:r>
    </w:p>
    <w:p w14:paraId="0888A95F" w14:textId="3EADD377" w:rsidR="0085569E" w:rsidRDefault="0085569E" w:rsidP="007D141B">
      <w:pPr>
        <w:spacing w:after="0"/>
        <w:jc w:val="both"/>
        <w:rPr>
          <w:rFonts w:ascii="Times New Roman" w:hAnsi="Times New Roman" w:cs="Times New Roman"/>
          <w:sz w:val="24"/>
          <w:szCs w:val="24"/>
        </w:rPr>
      </w:pPr>
      <w:r>
        <w:rPr>
          <w:rFonts w:ascii="Times New Roman" w:hAnsi="Times New Roman" w:cs="Times New Roman"/>
          <w:sz w:val="24"/>
          <w:szCs w:val="24"/>
        </w:rPr>
        <w:t xml:space="preserve">2.Identificarea unui / unor multiplicatori cu ajutorul carora sa se stabileasca valoarea companiei analizate </w:t>
      </w:r>
    </w:p>
    <w:p w14:paraId="2D964BE1" w14:textId="6EC2DAAC" w:rsidR="0085569E" w:rsidRDefault="0085569E" w:rsidP="007D141B">
      <w:pPr>
        <w:spacing w:after="0"/>
        <w:jc w:val="both"/>
        <w:rPr>
          <w:rFonts w:ascii="Times New Roman" w:hAnsi="Times New Roman" w:cs="Times New Roman"/>
          <w:sz w:val="24"/>
          <w:szCs w:val="24"/>
        </w:rPr>
      </w:pPr>
      <w:r>
        <w:rPr>
          <w:rFonts w:ascii="Times New Roman" w:hAnsi="Times New Roman" w:cs="Times New Roman"/>
          <w:sz w:val="24"/>
          <w:szCs w:val="24"/>
        </w:rPr>
        <w:t>3.Calcularea multiplicatorilor pentru companiilor similare si relevante</w:t>
      </w:r>
    </w:p>
    <w:p w14:paraId="444BD9D1" w14:textId="68959707" w:rsidR="0085569E" w:rsidRDefault="0085569E" w:rsidP="007D141B">
      <w:pPr>
        <w:spacing w:after="0"/>
        <w:jc w:val="both"/>
        <w:rPr>
          <w:rFonts w:ascii="Times New Roman" w:hAnsi="Times New Roman" w:cs="Times New Roman"/>
          <w:sz w:val="24"/>
          <w:szCs w:val="24"/>
        </w:rPr>
      </w:pPr>
      <w:r>
        <w:rPr>
          <w:rFonts w:ascii="Times New Roman" w:hAnsi="Times New Roman" w:cs="Times New Roman"/>
          <w:sz w:val="24"/>
          <w:szCs w:val="24"/>
        </w:rPr>
        <w:t>4.Calcularea valorii medii a multiplicatorilui pentru companiile similare si relevante</w:t>
      </w:r>
    </w:p>
    <w:p w14:paraId="4DCFCBDF" w14:textId="16DB05B3" w:rsidR="0085569E" w:rsidRDefault="0085569E" w:rsidP="00263574">
      <w:pPr>
        <w:spacing w:after="0"/>
        <w:rPr>
          <w:rFonts w:ascii="Times New Roman" w:hAnsi="Times New Roman" w:cs="Times New Roman"/>
          <w:sz w:val="24"/>
          <w:szCs w:val="24"/>
        </w:rPr>
      </w:pPr>
      <w:r>
        <w:rPr>
          <w:rFonts w:ascii="Times New Roman" w:hAnsi="Times New Roman" w:cs="Times New Roman"/>
          <w:sz w:val="24"/>
          <w:szCs w:val="24"/>
        </w:rPr>
        <w:t>5. Calcularea valorii companiei analizate pe baza valorii medii a multiplicatorilor utilizati</w:t>
      </w:r>
    </w:p>
    <w:p w14:paraId="6B765075" w14:textId="34F98DB1" w:rsidR="007D141B" w:rsidRDefault="007D141B" w:rsidP="00263574">
      <w:pPr>
        <w:spacing w:after="0"/>
        <w:rPr>
          <w:rFonts w:ascii="Times New Roman" w:hAnsi="Times New Roman" w:cs="Times New Roman"/>
          <w:sz w:val="24"/>
          <w:szCs w:val="24"/>
        </w:rPr>
      </w:pPr>
    </w:p>
    <w:p w14:paraId="05AAEE0F" w14:textId="097B7C1C" w:rsidR="004212AE" w:rsidRDefault="004212AE" w:rsidP="00263574">
      <w:pPr>
        <w:spacing w:after="0"/>
        <w:rPr>
          <w:rFonts w:ascii="Times New Roman" w:hAnsi="Times New Roman" w:cs="Times New Roman"/>
          <w:color w:val="FF0000"/>
          <w:sz w:val="24"/>
          <w:szCs w:val="24"/>
        </w:rPr>
      </w:pPr>
    </w:p>
    <w:p w14:paraId="2FF28740" w14:textId="49444860" w:rsidR="00697F21" w:rsidRPr="00700AA8" w:rsidRDefault="00697F21" w:rsidP="00697F21">
      <w:pPr>
        <w:widowControl w:val="0"/>
        <w:shd w:val="clear" w:color="auto" w:fill="D9F2D0" w:themeFill="accent6" w:themeFillTint="33"/>
        <w:tabs>
          <w:tab w:val="left" w:pos="2268"/>
        </w:tabs>
        <w:spacing w:after="0" w:line="276" w:lineRule="auto"/>
        <w:jc w:val="both"/>
        <w:rPr>
          <w:rFonts w:ascii="Times New Roman" w:hAnsi="Times New Roman" w:cs="Times New Roman"/>
          <w:b/>
          <w:bCs/>
          <w:sz w:val="28"/>
          <w:szCs w:val="28"/>
        </w:rPr>
      </w:pPr>
      <w:r>
        <w:rPr>
          <w:rFonts w:ascii="Times New Roman" w:hAnsi="Times New Roman" w:cs="Times New Roman"/>
          <w:b/>
          <w:bCs/>
          <w:sz w:val="28"/>
          <w:szCs w:val="28"/>
        </w:rPr>
        <w:t>Aplicatie complexa – Examen Aptitudini</w:t>
      </w:r>
    </w:p>
    <w:p w14:paraId="7243B1A5" w14:textId="77777777" w:rsidR="004212AE" w:rsidRPr="00700AA8" w:rsidRDefault="004212AE" w:rsidP="004212AE">
      <w:pPr>
        <w:tabs>
          <w:tab w:val="left" w:pos="284"/>
        </w:tabs>
        <w:spacing w:after="0" w:line="276" w:lineRule="auto"/>
        <w:contextualSpacing/>
        <w:jc w:val="both"/>
        <w:rPr>
          <w:rFonts w:ascii="Times New Roman" w:eastAsia="Calibri" w:hAnsi="Times New Roman" w:cs="Times New Roman"/>
          <w:b/>
          <w:bCs/>
          <w:sz w:val="24"/>
          <w:szCs w:val="24"/>
        </w:rPr>
      </w:pPr>
    </w:p>
    <w:p w14:paraId="2A030C77" w14:textId="77777777" w:rsidR="004212AE" w:rsidRPr="00700AA8" w:rsidRDefault="004212AE" w:rsidP="004212AE">
      <w:pPr>
        <w:shd w:val="clear" w:color="auto" w:fill="B3E5A1" w:themeFill="accent6" w:themeFillTint="66"/>
        <w:tabs>
          <w:tab w:val="left" w:pos="284"/>
        </w:tabs>
        <w:spacing w:after="0" w:line="276" w:lineRule="auto"/>
        <w:contextualSpacing/>
        <w:jc w:val="both"/>
        <w:rPr>
          <w:rFonts w:ascii="Times New Roman" w:eastAsia="Calibri" w:hAnsi="Times New Roman" w:cs="Times New Roman"/>
          <w:b/>
          <w:bCs/>
          <w:sz w:val="24"/>
          <w:szCs w:val="24"/>
        </w:rPr>
      </w:pPr>
      <w:r w:rsidRPr="00700AA8">
        <w:rPr>
          <w:rFonts w:ascii="Times New Roman" w:eastAsia="Calibri" w:hAnsi="Times New Roman" w:cs="Times New Roman"/>
          <w:b/>
          <w:bCs/>
          <w:sz w:val="24"/>
          <w:szCs w:val="24"/>
        </w:rPr>
        <w:t>Aplicatia 1</w:t>
      </w:r>
    </w:p>
    <w:p w14:paraId="5201FF15" w14:textId="7EBB6580" w:rsidR="004212AE" w:rsidRPr="00700AA8" w:rsidRDefault="004212AE" w:rsidP="004212AE">
      <w:pPr>
        <w:tabs>
          <w:tab w:val="left" w:pos="284"/>
        </w:tabs>
        <w:spacing w:after="0"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Societatea DetergentUniversal S.A  este o societate care activează în industria </w:t>
      </w:r>
      <w:r w:rsidR="002D4F6C">
        <w:rPr>
          <w:rFonts w:ascii="Times New Roman" w:eastAsia="Calibri" w:hAnsi="Times New Roman" w:cs="Times New Roman"/>
          <w:sz w:val="24"/>
          <w:szCs w:val="24"/>
        </w:rPr>
        <w:t>chimica</w:t>
      </w:r>
      <w:r w:rsidRPr="00700AA8">
        <w:rPr>
          <w:rFonts w:ascii="Times New Roman" w:eastAsia="Calibri" w:hAnsi="Times New Roman" w:cs="Times New Roman"/>
          <w:sz w:val="24"/>
          <w:szCs w:val="24"/>
        </w:rPr>
        <w:t>, este înregistrată în scop de TVA și plătitoare de impozit pe profit.</w:t>
      </w:r>
      <w:r w:rsidRPr="00700AA8">
        <w:rPr>
          <w:rFonts w:ascii="Times New Roman" w:eastAsia="Calibri" w:hAnsi="Times New Roman" w:cs="Times New Roman"/>
          <w:bCs/>
          <w:color w:val="000000"/>
          <w:kern w:val="24"/>
          <w:sz w:val="24"/>
          <w:szCs w:val="24"/>
        </w:rPr>
        <w:t xml:space="preserve"> În vederea fuzionării cu societatea HigeneLuxSRL</w:t>
      </w:r>
      <w:r w:rsidRPr="00700AA8">
        <w:rPr>
          <w:rFonts w:ascii="Times New Roman" w:eastAsia="Calibri" w:hAnsi="Times New Roman" w:cs="Times New Roman"/>
          <w:color w:val="000000"/>
          <w:sz w:val="24"/>
          <w:szCs w:val="24"/>
        </w:rPr>
        <w:t>, acționarii au nevoie de informații cu privire la evaluarea stării de sănătate economico-financiară a societății în perioada 202</w:t>
      </w:r>
      <w:r w:rsidR="00697F21">
        <w:rPr>
          <w:rFonts w:ascii="Times New Roman" w:eastAsia="Calibri" w:hAnsi="Times New Roman" w:cs="Times New Roman"/>
          <w:color w:val="000000"/>
          <w:sz w:val="24"/>
          <w:szCs w:val="24"/>
        </w:rPr>
        <w:t>5</w:t>
      </w:r>
      <w:r w:rsidRPr="00700AA8">
        <w:rPr>
          <w:rFonts w:ascii="Times New Roman" w:eastAsia="Calibri" w:hAnsi="Times New Roman" w:cs="Times New Roman"/>
          <w:color w:val="000000"/>
          <w:sz w:val="24"/>
          <w:szCs w:val="24"/>
        </w:rPr>
        <w:t>-202</w:t>
      </w:r>
      <w:r w:rsidR="00697F21">
        <w:rPr>
          <w:rFonts w:ascii="Times New Roman" w:eastAsia="Calibri" w:hAnsi="Times New Roman" w:cs="Times New Roman"/>
          <w:color w:val="000000"/>
          <w:sz w:val="24"/>
          <w:szCs w:val="24"/>
        </w:rPr>
        <w:t>6</w:t>
      </w:r>
      <w:r w:rsidRPr="00700AA8">
        <w:rPr>
          <w:rFonts w:ascii="Times New Roman" w:eastAsia="Calibri" w:hAnsi="Times New Roman" w:cs="Times New Roman"/>
          <w:color w:val="000000"/>
          <w:sz w:val="24"/>
          <w:szCs w:val="24"/>
        </w:rPr>
        <w:t xml:space="preserve"> și de asemenea doresc</w:t>
      </w:r>
      <w:bookmarkStart w:id="0" w:name="_GoBack"/>
      <w:bookmarkEnd w:id="0"/>
      <w:r w:rsidRPr="00700AA8">
        <w:rPr>
          <w:rFonts w:ascii="Times New Roman" w:eastAsia="Calibri" w:hAnsi="Times New Roman" w:cs="Times New Roman"/>
          <w:color w:val="000000"/>
          <w:sz w:val="24"/>
          <w:szCs w:val="24"/>
        </w:rPr>
        <w:t xml:space="preserve"> să cunoască valoarea de piață a entității</w:t>
      </w:r>
      <w:r>
        <w:rPr>
          <w:rFonts w:ascii="Times New Roman" w:eastAsia="Calibri" w:hAnsi="Times New Roman" w:cs="Times New Roman"/>
          <w:color w:val="000000"/>
          <w:sz w:val="24"/>
          <w:szCs w:val="24"/>
        </w:rPr>
        <w:t xml:space="preserve"> </w:t>
      </w:r>
      <w:r w:rsidRPr="00700AA8">
        <w:rPr>
          <w:rFonts w:ascii="Times New Roman" w:eastAsia="Calibri" w:hAnsi="Times New Roman" w:cs="Times New Roman"/>
          <w:color w:val="000000"/>
          <w:sz w:val="24"/>
          <w:szCs w:val="24"/>
        </w:rPr>
        <w:t xml:space="preserve">prin metoda actualizării cash flow-urilor viitoare disponibile.  </w:t>
      </w:r>
    </w:p>
    <w:p w14:paraId="31A397E7" w14:textId="77777777" w:rsidR="004212AE" w:rsidRPr="00700AA8" w:rsidRDefault="004212AE" w:rsidP="004212AE">
      <w:pPr>
        <w:spacing w:after="0" w:line="276" w:lineRule="auto"/>
        <w:jc w:val="both"/>
        <w:rPr>
          <w:rFonts w:ascii="Times New Roman" w:eastAsia="Calibri" w:hAnsi="Times New Roman" w:cs="Times New Roman"/>
          <w:sz w:val="24"/>
          <w:szCs w:val="24"/>
        </w:rPr>
      </w:pPr>
    </w:p>
    <w:p w14:paraId="6C075980" w14:textId="77777777" w:rsidR="004212AE" w:rsidRPr="00700AA8" w:rsidRDefault="004212AE" w:rsidP="004212AE">
      <w:pPr>
        <w:spacing w:after="0" w:line="276" w:lineRule="auto"/>
        <w:rPr>
          <w:rFonts w:ascii="Times New Roman" w:eastAsia="Calibri" w:hAnsi="Times New Roman" w:cs="Times New Roman"/>
          <w:color w:val="FF0000"/>
          <w:sz w:val="24"/>
          <w:szCs w:val="24"/>
        </w:rPr>
      </w:pPr>
      <w:r w:rsidRPr="00700AA8">
        <w:rPr>
          <w:rFonts w:ascii="Times New Roman" w:eastAsia="Calibri" w:hAnsi="Times New Roman" w:cs="Times New Roman"/>
          <w:sz w:val="24"/>
          <w:szCs w:val="24"/>
        </w:rPr>
        <w:t xml:space="preserve">Un extras din situațiile financiare se prezintă astfel: </w:t>
      </w:r>
    </w:p>
    <w:p w14:paraId="71016282" w14:textId="77777777" w:rsidR="004212AE" w:rsidRPr="00700AA8" w:rsidRDefault="004212AE" w:rsidP="004212AE">
      <w:pPr>
        <w:spacing w:after="0" w:line="276" w:lineRule="auto"/>
        <w:rPr>
          <w:rFonts w:ascii="Times New Roman" w:eastAsia="Calibri" w:hAnsi="Times New Roman" w:cs="Times New Roman"/>
          <w:b/>
          <w:sz w:val="24"/>
          <w:szCs w:val="24"/>
        </w:rPr>
      </w:pPr>
      <w:r w:rsidRPr="00700AA8">
        <w:rPr>
          <w:rFonts w:ascii="Times New Roman" w:eastAsia="Calibri" w:hAnsi="Times New Roman" w:cs="Times New Roman"/>
          <w:b/>
          <w:sz w:val="24"/>
          <w:szCs w:val="24"/>
        </w:rPr>
        <w:t>Bilanț</w:t>
      </w:r>
    </w:p>
    <w:p w14:paraId="5D2CFB5A" w14:textId="77777777" w:rsidR="004212AE" w:rsidRPr="00700AA8" w:rsidRDefault="004212AE" w:rsidP="004212AE">
      <w:pPr>
        <w:spacing w:after="0" w:line="276" w:lineRule="auto"/>
        <w:jc w:val="right"/>
        <w:rPr>
          <w:rFonts w:ascii="Times New Roman" w:eastAsia="Calibri" w:hAnsi="Times New Roman" w:cs="Times New Roman"/>
          <w:b/>
          <w:sz w:val="24"/>
          <w:szCs w:val="24"/>
        </w:rPr>
      </w:pPr>
      <w:r w:rsidRPr="00700AA8">
        <w:rPr>
          <w:rFonts w:ascii="Times New Roman" w:eastAsia="Calibri" w:hAnsi="Times New Roman" w:cs="Times New Roman"/>
          <w:b/>
          <w:sz w:val="24"/>
          <w:szCs w:val="24"/>
        </w:rPr>
        <w:t>- lei-</w:t>
      </w:r>
    </w:p>
    <w:tbl>
      <w:tblPr>
        <w:tblStyle w:val="TableGrid1"/>
        <w:tblW w:w="8222" w:type="dxa"/>
        <w:tblInd w:w="-5" w:type="dxa"/>
        <w:tblLook w:val="04A0" w:firstRow="1" w:lastRow="0" w:firstColumn="1" w:lastColumn="0" w:noHBand="0" w:noVBand="1"/>
      </w:tblPr>
      <w:tblGrid>
        <w:gridCol w:w="4106"/>
        <w:gridCol w:w="2273"/>
        <w:gridCol w:w="1843"/>
      </w:tblGrid>
      <w:tr w:rsidR="004212AE" w:rsidRPr="00700AA8" w14:paraId="0B299B4D" w14:textId="77777777" w:rsidTr="004212AE">
        <w:tc>
          <w:tcPr>
            <w:tcW w:w="4106" w:type="dxa"/>
            <w:shd w:val="clear" w:color="auto" w:fill="D9D9D9" w:themeFill="background1" w:themeFillShade="D9"/>
          </w:tcPr>
          <w:p w14:paraId="21B39BB7" w14:textId="77777777" w:rsidR="004212AE" w:rsidRPr="00700AA8" w:rsidRDefault="004212AE" w:rsidP="004212AE">
            <w:pPr>
              <w:spacing w:line="276" w:lineRule="auto"/>
              <w:rPr>
                <w:rFonts w:ascii="Times New Roman" w:eastAsia="Calibri" w:hAnsi="Times New Roman" w:cs="Times New Roman"/>
                <w:b/>
                <w:sz w:val="24"/>
                <w:szCs w:val="24"/>
              </w:rPr>
            </w:pPr>
            <w:r w:rsidRPr="00700AA8">
              <w:rPr>
                <w:rFonts w:ascii="Times New Roman" w:eastAsia="Calibri" w:hAnsi="Times New Roman" w:cs="Times New Roman"/>
                <w:b/>
                <w:sz w:val="24"/>
                <w:szCs w:val="24"/>
              </w:rPr>
              <w:t xml:space="preserve">Elemente </w:t>
            </w:r>
          </w:p>
        </w:tc>
        <w:tc>
          <w:tcPr>
            <w:tcW w:w="2273" w:type="dxa"/>
            <w:shd w:val="clear" w:color="auto" w:fill="D9D9D9" w:themeFill="background1" w:themeFillShade="D9"/>
          </w:tcPr>
          <w:p w14:paraId="0269842A" w14:textId="77777777" w:rsidR="004212AE" w:rsidRPr="00700AA8" w:rsidRDefault="004212AE" w:rsidP="004212AE">
            <w:pPr>
              <w:spacing w:line="276" w:lineRule="auto"/>
              <w:jc w:val="right"/>
              <w:rPr>
                <w:rFonts w:ascii="Times New Roman" w:eastAsia="Calibri" w:hAnsi="Times New Roman" w:cs="Times New Roman"/>
                <w:b/>
                <w:sz w:val="24"/>
                <w:szCs w:val="24"/>
              </w:rPr>
            </w:pPr>
            <w:r w:rsidRPr="00700AA8">
              <w:rPr>
                <w:rFonts w:ascii="Times New Roman" w:eastAsia="Calibri" w:hAnsi="Times New Roman" w:cs="Times New Roman"/>
                <w:b/>
                <w:sz w:val="24"/>
                <w:szCs w:val="24"/>
              </w:rPr>
              <w:t>202</w:t>
            </w:r>
            <w:r>
              <w:rPr>
                <w:rFonts w:ascii="Times New Roman" w:eastAsia="Calibri" w:hAnsi="Times New Roman" w:cs="Times New Roman"/>
                <w:b/>
                <w:sz w:val="24"/>
                <w:szCs w:val="24"/>
              </w:rPr>
              <w:t>5</w:t>
            </w:r>
          </w:p>
        </w:tc>
        <w:tc>
          <w:tcPr>
            <w:tcW w:w="1843" w:type="dxa"/>
            <w:shd w:val="clear" w:color="auto" w:fill="D9D9D9" w:themeFill="background1" w:themeFillShade="D9"/>
          </w:tcPr>
          <w:p w14:paraId="24FFFA14" w14:textId="77777777" w:rsidR="004212AE" w:rsidRPr="00700AA8" w:rsidRDefault="004212AE" w:rsidP="004212AE">
            <w:pPr>
              <w:spacing w:line="276" w:lineRule="auto"/>
              <w:jc w:val="right"/>
              <w:rPr>
                <w:rFonts w:ascii="Times New Roman" w:eastAsia="Calibri" w:hAnsi="Times New Roman" w:cs="Times New Roman"/>
                <w:b/>
                <w:sz w:val="24"/>
                <w:szCs w:val="24"/>
              </w:rPr>
            </w:pPr>
            <w:r w:rsidRPr="00700AA8">
              <w:rPr>
                <w:rFonts w:ascii="Times New Roman" w:eastAsia="Calibri" w:hAnsi="Times New Roman" w:cs="Times New Roman"/>
                <w:b/>
                <w:sz w:val="24"/>
                <w:szCs w:val="24"/>
              </w:rPr>
              <w:t>202</w:t>
            </w:r>
            <w:r>
              <w:rPr>
                <w:rFonts w:ascii="Times New Roman" w:eastAsia="Calibri" w:hAnsi="Times New Roman" w:cs="Times New Roman"/>
                <w:b/>
                <w:sz w:val="24"/>
                <w:szCs w:val="24"/>
              </w:rPr>
              <w:t>6</w:t>
            </w:r>
          </w:p>
        </w:tc>
      </w:tr>
      <w:tr w:rsidR="004212AE" w:rsidRPr="00700AA8" w14:paraId="78038821" w14:textId="77777777" w:rsidTr="004212AE">
        <w:tc>
          <w:tcPr>
            <w:tcW w:w="4106" w:type="dxa"/>
          </w:tcPr>
          <w:p w14:paraId="56378EC5" w14:textId="77777777" w:rsidR="004212AE" w:rsidRPr="00700AA8" w:rsidRDefault="004212AE" w:rsidP="004212AE">
            <w:pPr>
              <w:spacing w:line="276" w:lineRule="auto"/>
              <w:rPr>
                <w:rFonts w:ascii="Times New Roman" w:eastAsia="Calibri" w:hAnsi="Times New Roman" w:cs="Times New Roman"/>
                <w:b/>
                <w:sz w:val="24"/>
                <w:szCs w:val="24"/>
              </w:rPr>
            </w:pPr>
            <w:r w:rsidRPr="00700AA8">
              <w:rPr>
                <w:rFonts w:ascii="Times New Roman" w:eastAsia="Calibri" w:hAnsi="Times New Roman" w:cs="Times New Roman"/>
                <w:b/>
                <w:sz w:val="24"/>
                <w:szCs w:val="24"/>
              </w:rPr>
              <w:t>Active pe termen lung</w:t>
            </w:r>
          </w:p>
        </w:tc>
        <w:tc>
          <w:tcPr>
            <w:tcW w:w="2273" w:type="dxa"/>
          </w:tcPr>
          <w:p w14:paraId="2C6D0571" w14:textId="77777777" w:rsidR="004212AE" w:rsidRPr="00700AA8" w:rsidRDefault="004212AE" w:rsidP="004212AE">
            <w:pPr>
              <w:spacing w:line="276" w:lineRule="auto"/>
              <w:jc w:val="right"/>
              <w:rPr>
                <w:rFonts w:ascii="Times New Roman" w:eastAsia="Calibri" w:hAnsi="Times New Roman" w:cs="Times New Roman"/>
                <w:b/>
                <w:sz w:val="24"/>
                <w:szCs w:val="24"/>
              </w:rPr>
            </w:pPr>
          </w:p>
        </w:tc>
        <w:tc>
          <w:tcPr>
            <w:tcW w:w="1843" w:type="dxa"/>
          </w:tcPr>
          <w:p w14:paraId="6D768CC6" w14:textId="77777777" w:rsidR="004212AE" w:rsidRPr="00700AA8" w:rsidRDefault="004212AE" w:rsidP="004212AE">
            <w:pPr>
              <w:spacing w:line="276" w:lineRule="auto"/>
              <w:jc w:val="right"/>
              <w:rPr>
                <w:rFonts w:ascii="Times New Roman" w:eastAsia="Calibri" w:hAnsi="Times New Roman" w:cs="Times New Roman"/>
                <w:b/>
                <w:sz w:val="24"/>
                <w:szCs w:val="24"/>
              </w:rPr>
            </w:pPr>
          </w:p>
        </w:tc>
      </w:tr>
      <w:tr w:rsidR="004212AE" w:rsidRPr="00700AA8" w14:paraId="3DCEDA8D" w14:textId="77777777" w:rsidTr="004212AE">
        <w:tc>
          <w:tcPr>
            <w:tcW w:w="4106" w:type="dxa"/>
          </w:tcPr>
          <w:p w14:paraId="3A8A5219"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Imobilizări corporale </w:t>
            </w:r>
          </w:p>
        </w:tc>
        <w:tc>
          <w:tcPr>
            <w:tcW w:w="2273" w:type="dxa"/>
          </w:tcPr>
          <w:p w14:paraId="677C6983"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10.000</w:t>
            </w:r>
          </w:p>
        </w:tc>
        <w:tc>
          <w:tcPr>
            <w:tcW w:w="1843" w:type="dxa"/>
          </w:tcPr>
          <w:p w14:paraId="2AE8BE07" w14:textId="3942CD19" w:rsidR="004212AE" w:rsidRPr="00700AA8" w:rsidRDefault="00CE3D59" w:rsidP="004212AE">
            <w:pPr>
              <w:spacing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5.900</w:t>
            </w:r>
          </w:p>
        </w:tc>
      </w:tr>
      <w:tr w:rsidR="004212AE" w:rsidRPr="00700AA8" w14:paraId="1B167EE3" w14:textId="77777777" w:rsidTr="004212AE">
        <w:tc>
          <w:tcPr>
            <w:tcW w:w="4106" w:type="dxa"/>
          </w:tcPr>
          <w:p w14:paraId="43A31C0E"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Imobilizări necorporale</w:t>
            </w:r>
          </w:p>
        </w:tc>
        <w:tc>
          <w:tcPr>
            <w:tcW w:w="2273" w:type="dxa"/>
          </w:tcPr>
          <w:p w14:paraId="63780DD7"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1.500</w:t>
            </w:r>
          </w:p>
        </w:tc>
        <w:tc>
          <w:tcPr>
            <w:tcW w:w="1843" w:type="dxa"/>
          </w:tcPr>
          <w:p w14:paraId="0FB7D942"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2.000</w:t>
            </w:r>
          </w:p>
        </w:tc>
      </w:tr>
      <w:tr w:rsidR="004212AE" w:rsidRPr="00700AA8" w14:paraId="4A547A2C" w14:textId="77777777" w:rsidTr="004212AE">
        <w:tc>
          <w:tcPr>
            <w:tcW w:w="4106" w:type="dxa"/>
          </w:tcPr>
          <w:p w14:paraId="490E9000" w14:textId="77777777" w:rsidR="004212AE" w:rsidRPr="00700AA8" w:rsidRDefault="004212AE" w:rsidP="004212AE">
            <w:pPr>
              <w:spacing w:line="276" w:lineRule="auto"/>
              <w:rPr>
                <w:rFonts w:ascii="Times New Roman" w:eastAsia="Calibri" w:hAnsi="Times New Roman" w:cs="Times New Roman"/>
                <w:b/>
                <w:sz w:val="24"/>
                <w:szCs w:val="24"/>
              </w:rPr>
            </w:pPr>
            <w:r w:rsidRPr="00700AA8">
              <w:rPr>
                <w:rFonts w:ascii="Times New Roman" w:eastAsia="Calibri" w:hAnsi="Times New Roman" w:cs="Times New Roman"/>
                <w:b/>
                <w:sz w:val="24"/>
                <w:szCs w:val="24"/>
              </w:rPr>
              <w:t>Active curente</w:t>
            </w:r>
          </w:p>
        </w:tc>
        <w:tc>
          <w:tcPr>
            <w:tcW w:w="2273" w:type="dxa"/>
          </w:tcPr>
          <w:p w14:paraId="4EB7190E" w14:textId="77777777" w:rsidR="004212AE" w:rsidRPr="00700AA8" w:rsidRDefault="004212AE" w:rsidP="004212AE">
            <w:pPr>
              <w:spacing w:line="276" w:lineRule="auto"/>
              <w:jc w:val="right"/>
              <w:rPr>
                <w:rFonts w:ascii="Times New Roman" w:eastAsia="Calibri" w:hAnsi="Times New Roman" w:cs="Times New Roman"/>
                <w:b/>
                <w:sz w:val="24"/>
                <w:szCs w:val="24"/>
              </w:rPr>
            </w:pPr>
          </w:p>
        </w:tc>
        <w:tc>
          <w:tcPr>
            <w:tcW w:w="1843" w:type="dxa"/>
          </w:tcPr>
          <w:p w14:paraId="61490BBF" w14:textId="77777777" w:rsidR="004212AE" w:rsidRPr="00700AA8" w:rsidRDefault="004212AE" w:rsidP="004212AE">
            <w:pPr>
              <w:spacing w:line="276" w:lineRule="auto"/>
              <w:jc w:val="right"/>
              <w:rPr>
                <w:rFonts w:ascii="Times New Roman" w:eastAsia="Calibri" w:hAnsi="Times New Roman" w:cs="Times New Roman"/>
                <w:b/>
                <w:sz w:val="24"/>
                <w:szCs w:val="24"/>
              </w:rPr>
            </w:pPr>
          </w:p>
        </w:tc>
      </w:tr>
      <w:tr w:rsidR="004212AE" w:rsidRPr="00700AA8" w14:paraId="0C3FABA6" w14:textId="77777777" w:rsidTr="004212AE">
        <w:tc>
          <w:tcPr>
            <w:tcW w:w="4106" w:type="dxa"/>
          </w:tcPr>
          <w:p w14:paraId="25DFD762"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Creanțe </w:t>
            </w:r>
          </w:p>
        </w:tc>
        <w:tc>
          <w:tcPr>
            <w:tcW w:w="2273" w:type="dxa"/>
          </w:tcPr>
          <w:p w14:paraId="17568593"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600</w:t>
            </w:r>
          </w:p>
        </w:tc>
        <w:tc>
          <w:tcPr>
            <w:tcW w:w="1843" w:type="dxa"/>
          </w:tcPr>
          <w:p w14:paraId="6D4F0A01"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800</w:t>
            </w:r>
          </w:p>
        </w:tc>
      </w:tr>
      <w:tr w:rsidR="004212AE" w:rsidRPr="00700AA8" w14:paraId="41810350" w14:textId="77777777" w:rsidTr="004212AE">
        <w:tc>
          <w:tcPr>
            <w:tcW w:w="4106" w:type="dxa"/>
          </w:tcPr>
          <w:p w14:paraId="01A8A659"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Stocuri </w:t>
            </w:r>
          </w:p>
        </w:tc>
        <w:tc>
          <w:tcPr>
            <w:tcW w:w="2273" w:type="dxa"/>
          </w:tcPr>
          <w:p w14:paraId="3E0249CC"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700</w:t>
            </w:r>
          </w:p>
        </w:tc>
        <w:tc>
          <w:tcPr>
            <w:tcW w:w="1843" w:type="dxa"/>
          </w:tcPr>
          <w:p w14:paraId="78D5EA0E"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300</w:t>
            </w:r>
          </w:p>
        </w:tc>
      </w:tr>
      <w:tr w:rsidR="004212AE" w:rsidRPr="00700AA8" w14:paraId="4535763C" w14:textId="77777777" w:rsidTr="004212AE">
        <w:tc>
          <w:tcPr>
            <w:tcW w:w="4106" w:type="dxa"/>
          </w:tcPr>
          <w:p w14:paraId="0D68E104"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Disponibilități</w:t>
            </w:r>
          </w:p>
        </w:tc>
        <w:tc>
          <w:tcPr>
            <w:tcW w:w="2273" w:type="dxa"/>
          </w:tcPr>
          <w:p w14:paraId="0B8D1ED6"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2.200</w:t>
            </w:r>
          </w:p>
        </w:tc>
        <w:tc>
          <w:tcPr>
            <w:tcW w:w="1843" w:type="dxa"/>
          </w:tcPr>
          <w:p w14:paraId="3FE4BD0D"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1000</w:t>
            </w:r>
          </w:p>
        </w:tc>
      </w:tr>
      <w:tr w:rsidR="004212AE" w:rsidRPr="00700AA8" w14:paraId="58EDCB95" w14:textId="77777777" w:rsidTr="004212AE">
        <w:tc>
          <w:tcPr>
            <w:tcW w:w="4106" w:type="dxa"/>
          </w:tcPr>
          <w:p w14:paraId="2F05C5D2" w14:textId="77777777" w:rsidR="004212AE" w:rsidRPr="00700AA8" w:rsidRDefault="004212AE" w:rsidP="004212AE">
            <w:pPr>
              <w:spacing w:line="276" w:lineRule="auto"/>
              <w:rPr>
                <w:rFonts w:ascii="Times New Roman" w:eastAsia="Calibri" w:hAnsi="Times New Roman" w:cs="Times New Roman"/>
                <w:b/>
                <w:sz w:val="24"/>
                <w:szCs w:val="24"/>
              </w:rPr>
            </w:pPr>
            <w:r w:rsidRPr="00700AA8">
              <w:rPr>
                <w:rFonts w:ascii="Times New Roman" w:eastAsia="Calibri" w:hAnsi="Times New Roman" w:cs="Times New Roman"/>
                <w:b/>
                <w:sz w:val="24"/>
                <w:szCs w:val="24"/>
              </w:rPr>
              <w:t>Datorii pe termen lung</w:t>
            </w:r>
          </w:p>
        </w:tc>
        <w:tc>
          <w:tcPr>
            <w:tcW w:w="2273" w:type="dxa"/>
          </w:tcPr>
          <w:p w14:paraId="0B82E3F5" w14:textId="77777777" w:rsidR="004212AE" w:rsidRPr="00700AA8" w:rsidRDefault="004212AE" w:rsidP="004212AE">
            <w:pPr>
              <w:spacing w:line="276" w:lineRule="auto"/>
              <w:jc w:val="right"/>
              <w:rPr>
                <w:rFonts w:ascii="Times New Roman" w:eastAsia="Calibri" w:hAnsi="Times New Roman" w:cs="Times New Roman"/>
                <w:b/>
                <w:sz w:val="24"/>
                <w:szCs w:val="24"/>
              </w:rPr>
            </w:pPr>
          </w:p>
        </w:tc>
        <w:tc>
          <w:tcPr>
            <w:tcW w:w="1843" w:type="dxa"/>
          </w:tcPr>
          <w:p w14:paraId="376FD93D" w14:textId="77777777" w:rsidR="004212AE" w:rsidRPr="00700AA8" w:rsidRDefault="004212AE" w:rsidP="004212AE">
            <w:pPr>
              <w:spacing w:line="276" w:lineRule="auto"/>
              <w:jc w:val="right"/>
              <w:rPr>
                <w:rFonts w:ascii="Times New Roman" w:eastAsia="Calibri" w:hAnsi="Times New Roman" w:cs="Times New Roman"/>
                <w:b/>
                <w:sz w:val="24"/>
                <w:szCs w:val="24"/>
              </w:rPr>
            </w:pPr>
          </w:p>
        </w:tc>
      </w:tr>
      <w:tr w:rsidR="004212AE" w:rsidRPr="00700AA8" w14:paraId="3A2F482B" w14:textId="77777777" w:rsidTr="004212AE">
        <w:tc>
          <w:tcPr>
            <w:tcW w:w="4106" w:type="dxa"/>
          </w:tcPr>
          <w:p w14:paraId="35A7E57A"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Credite bancare pe termen lung</w:t>
            </w:r>
          </w:p>
        </w:tc>
        <w:tc>
          <w:tcPr>
            <w:tcW w:w="2273" w:type="dxa"/>
          </w:tcPr>
          <w:p w14:paraId="051B44B4"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4.000</w:t>
            </w:r>
          </w:p>
        </w:tc>
        <w:tc>
          <w:tcPr>
            <w:tcW w:w="1843" w:type="dxa"/>
          </w:tcPr>
          <w:p w14:paraId="02275688"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2.500</w:t>
            </w:r>
          </w:p>
        </w:tc>
      </w:tr>
      <w:tr w:rsidR="004212AE" w:rsidRPr="00700AA8" w14:paraId="332895E0" w14:textId="77777777" w:rsidTr="004212AE">
        <w:tc>
          <w:tcPr>
            <w:tcW w:w="4106" w:type="dxa"/>
          </w:tcPr>
          <w:p w14:paraId="42F06C45" w14:textId="77777777" w:rsidR="004212AE" w:rsidRPr="00700AA8" w:rsidRDefault="004212AE" w:rsidP="004212AE">
            <w:pPr>
              <w:spacing w:line="276" w:lineRule="auto"/>
              <w:rPr>
                <w:rFonts w:ascii="Times New Roman" w:eastAsia="Calibri" w:hAnsi="Times New Roman" w:cs="Times New Roman"/>
                <w:b/>
                <w:sz w:val="24"/>
                <w:szCs w:val="24"/>
              </w:rPr>
            </w:pPr>
            <w:r w:rsidRPr="00700AA8">
              <w:rPr>
                <w:rFonts w:ascii="Times New Roman" w:eastAsia="Calibri" w:hAnsi="Times New Roman" w:cs="Times New Roman"/>
                <w:b/>
                <w:sz w:val="24"/>
                <w:szCs w:val="24"/>
              </w:rPr>
              <w:t xml:space="preserve">Datorii curente </w:t>
            </w:r>
          </w:p>
        </w:tc>
        <w:tc>
          <w:tcPr>
            <w:tcW w:w="2273" w:type="dxa"/>
          </w:tcPr>
          <w:p w14:paraId="1C766AF6" w14:textId="77777777" w:rsidR="004212AE" w:rsidRPr="00700AA8" w:rsidRDefault="004212AE" w:rsidP="004212AE">
            <w:pPr>
              <w:spacing w:line="276" w:lineRule="auto"/>
              <w:jc w:val="right"/>
              <w:rPr>
                <w:rFonts w:ascii="Times New Roman" w:eastAsia="Calibri" w:hAnsi="Times New Roman" w:cs="Times New Roman"/>
                <w:b/>
                <w:sz w:val="24"/>
                <w:szCs w:val="24"/>
              </w:rPr>
            </w:pPr>
          </w:p>
        </w:tc>
        <w:tc>
          <w:tcPr>
            <w:tcW w:w="1843" w:type="dxa"/>
          </w:tcPr>
          <w:p w14:paraId="05F21552" w14:textId="77777777" w:rsidR="004212AE" w:rsidRPr="00700AA8" w:rsidRDefault="004212AE" w:rsidP="004212AE">
            <w:pPr>
              <w:spacing w:line="276" w:lineRule="auto"/>
              <w:jc w:val="right"/>
              <w:rPr>
                <w:rFonts w:ascii="Times New Roman" w:eastAsia="Calibri" w:hAnsi="Times New Roman" w:cs="Times New Roman"/>
                <w:b/>
                <w:sz w:val="24"/>
                <w:szCs w:val="24"/>
              </w:rPr>
            </w:pPr>
          </w:p>
        </w:tc>
      </w:tr>
      <w:tr w:rsidR="004212AE" w:rsidRPr="00700AA8" w14:paraId="204CA6E3" w14:textId="77777777" w:rsidTr="004212AE">
        <w:tc>
          <w:tcPr>
            <w:tcW w:w="4106" w:type="dxa"/>
          </w:tcPr>
          <w:p w14:paraId="370A76DC"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Furnizori </w:t>
            </w:r>
          </w:p>
        </w:tc>
        <w:tc>
          <w:tcPr>
            <w:tcW w:w="2273" w:type="dxa"/>
          </w:tcPr>
          <w:p w14:paraId="277EB083"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550 </w:t>
            </w:r>
          </w:p>
        </w:tc>
        <w:tc>
          <w:tcPr>
            <w:tcW w:w="1843" w:type="dxa"/>
          </w:tcPr>
          <w:p w14:paraId="42465C38"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1.800</w:t>
            </w:r>
          </w:p>
        </w:tc>
      </w:tr>
      <w:tr w:rsidR="004212AE" w:rsidRPr="00700AA8" w14:paraId="791F23D4" w14:textId="77777777" w:rsidTr="004212AE">
        <w:tc>
          <w:tcPr>
            <w:tcW w:w="4106" w:type="dxa"/>
          </w:tcPr>
          <w:p w14:paraId="37AB2470"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lastRenderedPageBreak/>
              <w:t>Credite curente</w:t>
            </w:r>
          </w:p>
        </w:tc>
        <w:tc>
          <w:tcPr>
            <w:tcW w:w="2273" w:type="dxa"/>
          </w:tcPr>
          <w:p w14:paraId="3BA1AB96"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1.750</w:t>
            </w:r>
          </w:p>
        </w:tc>
        <w:tc>
          <w:tcPr>
            <w:tcW w:w="1843" w:type="dxa"/>
          </w:tcPr>
          <w:p w14:paraId="44407D99"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1.450</w:t>
            </w:r>
          </w:p>
        </w:tc>
      </w:tr>
      <w:tr w:rsidR="004212AE" w:rsidRPr="00700AA8" w14:paraId="75C5C8A8" w14:textId="77777777" w:rsidTr="004212AE">
        <w:trPr>
          <w:trHeight w:val="198"/>
        </w:trPr>
        <w:tc>
          <w:tcPr>
            <w:tcW w:w="4106" w:type="dxa"/>
          </w:tcPr>
          <w:p w14:paraId="3AAE86A2"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Impozite de plată</w:t>
            </w:r>
          </w:p>
        </w:tc>
        <w:tc>
          <w:tcPr>
            <w:tcW w:w="2273" w:type="dxa"/>
          </w:tcPr>
          <w:p w14:paraId="546FD030"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700</w:t>
            </w:r>
          </w:p>
        </w:tc>
        <w:tc>
          <w:tcPr>
            <w:tcW w:w="1843" w:type="dxa"/>
          </w:tcPr>
          <w:p w14:paraId="6092AB62"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250</w:t>
            </w:r>
          </w:p>
        </w:tc>
      </w:tr>
      <w:tr w:rsidR="004212AE" w:rsidRPr="00700AA8" w14:paraId="4E420A9F" w14:textId="77777777" w:rsidTr="004212AE">
        <w:tc>
          <w:tcPr>
            <w:tcW w:w="4106" w:type="dxa"/>
          </w:tcPr>
          <w:p w14:paraId="3FAFD11D" w14:textId="77777777" w:rsidR="004212AE" w:rsidRPr="00700AA8" w:rsidRDefault="004212AE" w:rsidP="004212AE">
            <w:pPr>
              <w:spacing w:line="276" w:lineRule="auto"/>
              <w:rPr>
                <w:rFonts w:ascii="Times New Roman" w:eastAsia="Calibri" w:hAnsi="Times New Roman" w:cs="Times New Roman"/>
                <w:b/>
                <w:sz w:val="24"/>
                <w:szCs w:val="24"/>
              </w:rPr>
            </w:pPr>
            <w:r w:rsidRPr="00700AA8">
              <w:rPr>
                <w:rFonts w:ascii="Times New Roman" w:eastAsia="Calibri" w:hAnsi="Times New Roman" w:cs="Times New Roman"/>
                <w:b/>
                <w:sz w:val="24"/>
                <w:szCs w:val="24"/>
              </w:rPr>
              <w:t>Capitaluri proprii</w:t>
            </w:r>
          </w:p>
        </w:tc>
        <w:tc>
          <w:tcPr>
            <w:tcW w:w="2273" w:type="dxa"/>
          </w:tcPr>
          <w:p w14:paraId="56F61795" w14:textId="77777777" w:rsidR="004212AE" w:rsidRPr="00700AA8" w:rsidRDefault="004212AE" w:rsidP="004212AE">
            <w:pPr>
              <w:spacing w:line="276" w:lineRule="auto"/>
              <w:jc w:val="right"/>
              <w:rPr>
                <w:rFonts w:ascii="Times New Roman" w:eastAsia="Calibri" w:hAnsi="Times New Roman" w:cs="Times New Roman"/>
                <w:b/>
                <w:sz w:val="24"/>
                <w:szCs w:val="24"/>
              </w:rPr>
            </w:pPr>
          </w:p>
        </w:tc>
        <w:tc>
          <w:tcPr>
            <w:tcW w:w="1843" w:type="dxa"/>
          </w:tcPr>
          <w:p w14:paraId="39F384FF" w14:textId="77777777" w:rsidR="004212AE" w:rsidRPr="00700AA8" w:rsidRDefault="004212AE" w:rsidP="004212AE">
            <w:pPr>
              <w:spacing w:line="276" w:lineRule="auto"/>
              <w:jc w:val="right"/>
              <w:rPr>
                <w:rFonts w:ascii="Times New Roman" w:eastAsia="Calibri" w:hAnsi="Times New Roman" w:cs="Times New Roman"/>
                <w:b/>
                <w:sz w:val="24"/>
                <w:szCs w:val="24"/>
              </w:rPr>
            </w:pPr>
          </w:p>
        </w:tc>
      </w:tr>
      <w:tr w:rsidR="004212AE" w:rsidRPr="00700AA8" w14:paraId="6FCC088E" w14:textId="77777777" w:rsidTr="004212AE">
        <w:tc>
          <w:tcPr>
            <w:tcW w:w="4106" w:type="dxa"/>
          </w:tcPr>
          <w:p w14:paraId="569E4363"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Capital social</w:t>
            </w:r>
          </w:p>
        </w:tc>
        <w:tc>
          <w:tcPr>
            <w:tcW w:w="2273" w:type="dxa"/>
          </w:tcPr>
          <w:p w14:paraId="108C0DB3"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5.000</w:t>
            </w:r>
          </w:p>
        </w:tc>
        <w:tc>
          <w:tcPr>
            <w:tcW w:w="1843" w:type="dxa"/>
          </w:tcPr>
          <w:p w14:paraId="67F6529C"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3.000</w:t>
            </w:r>
          </w:p>
        </w:tc>
      </w:tr>
      <w:tr w:rsidR="004212AE" w:rsidRPr="00700AA8" w14:paraId="7B822C1C" w14:textId="77777777" w:rsidTr="004212AE">
        <w:tc>
          <w:tcPr>
            <w:tcW w:w="4106" w:type="dxa"/>
          </w:tcPr>
          <w:p w14:paraId="01712048"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Rezerve </w:t>
            </w:r>
          </w:p>
        </w:tc>
        <w:tc>
          <w:tcPr>
            <w:tcW w:w="2273" w:type="dxa"/>
          </w:tcPr>
          <w:p w14:paraId="6BF024D3"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750</w:t>
            </w:r>
          </w:p>
        </w:tc>
        <w:tc>
          <w:tcPr>
            <w:tcW w:w="1843" w:type="dxa"/>
          </w:tcPr>
          <w:p w14:paraId="76C1951B"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450</w:t>
            </w:r>
          </w:p>
        </w:tc>
      </w:tr>
      <w:tr w:rsidR="004212AE" w:rsidRPr="00700AA8" w14:paraId="619FE4D0" w14:textId="77777777" w:rsidTr="004212AE">
        <w:tc>
          <w:tcPr>
            <w:tcW w:w="4106" w:type="dxa"/>
          </w:tcPr>
          <w:p w14:paraId="4BE31F63" w14:textId="77777777" w:rsidR="004212AE" w:rsidRPr="00700AA8" w:rsidRDefault="004212AE" w:rsidP="004212AE">
            <w:pPr>
              <w:spacing w:line="276" w:lineRule="auto"/>
              <w:rPr>
                <w:rFonts w:ascii="Times New Roman" w:eastAsia="Calibri" w:hAnsi="Times New Roman" w:cs="Times New Roman"/>
                <w:sz w:val="24"/>
                <w:szCs w:val="24"/>
              </w:rPr>
            </w:pPr>
            <w:r w:rsidRPr="00700AA8">
              <w:rPr>
                <w:rFonts w:ascii="Times New Roman" w:eastAsia="Calibri" w:hAnsi="Times New Roman" w:cs="Times New Roman"/>
                <w:sz w:val="24"/>
                <w:szCs w:val="24"/>
              </w:rPr>
              <w:t>Rezultatul exercițiului</w:t>
            </w:r>
          </w:p>
        </w:tc>
        <w:tc>
          <w:tcPr>
            <w:tcW w:w="2273" w:type="dxa"/>
          </w:tcPr>
          <w:p w14:paraId="6338047C"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2.250</w:t>
            </w:r>
          </w:p>
        </w:tc>
        <w:tc>
          <w:tcPr>
            <w:tcW w:w="1843" w:type="dxa"/>
          </w:tcPr>
          <w:p w14:paraId="7710FBFC" w14:textId="77777777" w:rsidR="004212AE" w:rsidRPr="00700AA8" w:rsidRDefault="004212AE" w:rsidP="004212AE">
            <w:pPr>
              <w:spacing w:line="276" w:lineRule="auto"/>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550</w:t>
            </w:r>
          </w:p>
        </w:tc>
      </w:tr>
    </w:tbl>
    <w:p w14:paraId="4E19D98D" w14:textId="77777777" w:rsidR="004212AE" w:rsidRPr="00700AA8" w:rsidRDefault="004212AE" w:rsidP="004212AE">
      <w:pPr>
        <w:spacing w:after="0" w:line="276" w:lineRule="auto"/>
        <w:rPr>
          <w:rFonts w:ascii="Times New Roman" w:eastAsia="Calibri" w:hAnsi="Times New Roman" w:cs="Times New Roman"/>
          <w:sz w:val="24"/>
          <w:szCs w:val="24"/>
        </w:rPr>
      </w:pPr>
    </w:p>
    <w:p w14:paraId="50BBD5D5" w14:textId="77777777" w:rsidR="004212AE" w:rsidRPr="00700AA8" w:rsidRDefault="004212AE" w:rsidP="004212AE">
      <w:pPr>
        <w:spacing w:after="0" w:line="276" w:lineRule="auto"/>
        <w:rPr>
          <w:rFonts w:ascii="Times New Roman" w:eastAsia="Calibri" w:hAnsi="Times New Roman" w:cs="Times New Roman"/>
          <w:b/>
          <w:sz w:val="24"/>
          <w:szCs w:val="24"/>
        </w:rPr>
      </w:pPr>
      <w:r w:rsidRPr="00700AA8">
        <w:rPr>
          <w:rFonts w:ascii="Times New Roman" w:eastAsia="Calibri" w:hAnsi="Times New Roman" w:cs="Times New Roman"/>
          <w:b/>
          <w:sz w:val="24"/>
          <w:szCs w:val="24"/>
        </w:rPr>
        <w:t>Cont de profit și pierdere</w:t>
      </w:r>
    </w:p>
    <w:p w14:paraId="51071D87" w14:textId="77777777" w:rsidR="004212AE" w:rsidRPr="00700AA8" w:rsidRDefault="004212AE" w:rsidP="004212AE">
      <w:pPr>
        <w:spacing w:after="0" w:line="276" w:lineRule="auto"/>
        <w:jc w:val="right"/>
        <w:rPr>
          <w:rFonts w:ascii="Times New Roman" w:eastAsia="Calibri" w:hAnsi="Times New Roman" w:cs="Times New Roman"/>
          <w:b/>
          <w:sz w:val="24"/>
          <w:szCs w:val="24"/>
        </w:rPr>
      </w:pPr>
      <w:r w:rsidRPr="00700AA8">
        <w:rPr>
          <w:rFonts w:ascii="Times New Roman" w:eastAsia="Calibri" w:hAnsi="Times New Roman" w:cs="Times New Roman"/>
          <w:b/>
          <w:sz w:val="24"/>
          <w:szCs w:val="24"/>
        </w:rPr>
        <w:t>-lei-</w:t>
      </w:r>
    </w:p>
    <w:tbl>
      <w:tblPr>
        <w:tblStyle w:val="TableGrid1"/>
        <w:tblW w:w="8222" w:type="dxa"/>
        <w:tblInd w:w="-5" w:type="dxa"/>
        <w:tblLook w:val="04A0" w:firstRow="1" w:lastRow="0" w:firstColumn="1" w:lastColumn="0" w:noHBand="0" w:noVBand="1"/>
      </w:tblPr>
      <w:tblGrid>
        <w:gridCol w:w="4237"/>
        <w:gridCol w:w="2211"/>
        <w:gridCol w:w="1774"/>
      </w:tblGrid>
      <w:tr w:rsidR="004212AE" w:rsidRPr="00700AA8" w14:paraId="49A9739D" w14:textId="77777777" w:rsidTr="004212AE">
        <w:trPr>
          <w:tblHeader/>
        </w:trPr>
        <w:tc>
          <w:tcPr>
            <w:tcW w:w="4237" w:type="dxa"/>
            <w:shd w:val="clear" w:color="auto" w:fill="D9D9D9" w:themeFill="background1" w:themeFillShade="D9"/>
          </w:tcPr>
          <w:p w14:paraId="19049305" w14:textId="77777777" w:rsidR="004212AE" w:rsidRPr="00700AA8" w:rsidRDefault="004212AE" w:rsidP="004212AE">
            <w:pPr>
              <w:spacing w:line="276" w:lineRule="auto"/>
              <w:contextualSpacing/>
              <w:jc w:val="both"/>
              <w:rPr>
                <w:rFonts w:ascii="Times New Roman" w:eastAsia="Calibri" w:hAnsi="Times New Roman" w:cs="Times New Roman"/>
                <w:b/>
                <w:sz w:val="24"/>
                <w:szCs w:val="24"/>
              </w:rPr>
            </w:pPr>
            <w:r w:rsidRPr="00700AA8">
              <w:rPr>
                <w:rFonts w:ascii="Times New Roman" w:eastAsia="Calibri" w:hAnsi="Times New Roman" w:cs="Times New Roman"/>
                <w:b/>
                <w:sz w:val="24"/>
                <w:szCs w:val="24"/>
              </w:rPr>
              <w:t xml:space="preserve">Elemente </w:t>
            </w:r>
          </w:p>
        </w:tc>
        <w:tc>
          <w:tcPr>
            <w:tcW w:w="2211" w:type="dxa"/>
            <w:shd w:val="clear" w:color="auto" w:fill="D9D9D9" w:themeFill="background1" w:themeFillShade="D9"/>
          </w:tcPr>
          <w:p w14:paraId="5F88EB86" w14:textId="77777777" w:rsidR="004212AE" w:rsidRPr="00700AA8" w:rsidRDefault="004212AE" w:rsidP="004212AE">
            <w:pPr>
              <w:spacing w:line="276" w:lineRule="auto"/>
              <w:contextualSpacing/>
              <w:jc w:val="right"/>
              <w:rPr>
                <w:rFonts w:ascii="Times New Roman" w:eastAsia="Calibri" w:hAnsi="Times New Roman" w:cs="Times New Roman"/>
                <w:b/>
                <w:sz w:val="24"/>
                <w:szCs w:val="24"/>
              </w:rPr>
            </w:pPr>
            <w:r w:rsidRPr="00700AA8">
              <w:rPr>
                <w:rFonts w:ascii="Times New Roman" w:eastAsia="Calibri" w:hAnsi="Times New Roman" w:cs="Times New Roman"/>
                <w:b/>
                <w:sz w:val="24"/>
                <w:szCs w:val="24"/>
              </w:rPr>
              <w:t>202</w:t>
            </w:r>
            <w:r>
              <w:rPr>
                <w:rFonts w:ascii="Times New Roman" w:eastAsia="Calibri" w:hAnsi="Times New Roman" w:cs="Times New Roman"/>
                <w:b/>
                <w:sz w:val="24"/>
                <w:szCs w:val="24"/>
              </w:rPr>
              <w:t>5</w:t>
            </w:r>
          </w:p>
        </w:tc>
        <w:tc>
          <w:tcPr>
            <w:tcW w:w="1774" w:type="dxa"/>
            <w:shd w:val="clear" w:color="auto" w:fill="D9D9D9" w:themeFill="background1" w:themeFillShade="D9"/>
          </w:tcPr>
          <w:p w14:paraId="22C0632D" w14:textId="77777777" w:rsidR="004212AE" w:rsidRPr="00700AA8" w:rsidRDefault="004212AE" w:rsidP="004212AE">
            <w:pPr>
              <w:spacing w:line="276" w:lineRule="auto"/>
              <w:contextualSpacing/>
              <w:jc w:val="right"/>
              <w:rPr>
                <w:rFonts w:ascii="Times New Roman" w:eastAsia="Calibri" w:hAnsi="Times New Roman" w:cs="Times New Roman"/>
                <w:b/>
                <w:sz w:val="24"/>
                <w:szCs w:val="24"/>
              </w:rPr>
            </w:pPr>
            <w:r w:rsidRPr="00700AA8">
              <w:rPr>
                <w:rFonts w:ascii="Times New Roman" w:eastAsia="Calibri" w:hAnsi="Times New Roman" w:cs="Times New Roman"/>
                <w:b/>
                <w:sz w:val="24"/>
                <w:szCs w:val="24"/>
              </w:rPr>
              <w:t>202</w:t>
            </w:r>
            <w:r>
              <w:rPr>
                <w:rFonts w:ascii="Times New Roman" w:eastAsia="Calibri" w:hAnsi="Times New Roman" w:cs="Times New Roman"/>
                <w:b/>
                <w:sz w:val="24"/>
                <w:szCs w:val="24"/>
              </w:rPr>
              <w:t>6</w:t>
            </w:r>
          </w:p>
        </w:tc>
      </w:tr>
      <w:tr w:rsidR="004212AE" w:rsidRPr="00700AA8" w14:paraId="7328ED18" w14:textId="77777777" w:rsidTr="004212AE">
        <w:tc>
          <w:tcPr>
            <w:tcW w:w="4237" w:type="dxa"/>
          </w:tcPr>
          <w:p w14:paraId="04C525B5"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Cifra de afaceri </w:t>
            </w:r>
          </w:p>
        </w:tc>
        <w:tc>
          <w:tcPr>
            <w:tcW w:w="2211" w:type="dxa"/>
          </w:tcPr>
          <w:p w14:paraId="1A4431CD"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21.300</w:t>
            </w:r>
          </w:p>
        </w:tc>
        <w:tc>
          <w:tcPr>
            <w:tcW w:w="1774" w:type="dxa"/>
          </w:tcPr>
          <w:p w14:paraId="45373CEB"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16.700</w:t>
            </w:r>
          </w:p>
        </w:tc>
      </w:tr>
      <w:tr w:rsidR="004212AE" w:rsidRPr="00700AA8" w14:paraId="4130CFCB" w14:textId="77777777" w:rsidTr="004212AE">
        <w:tc>
          <w:tcPr>
            <w:tcW w:w="4237" w:type="dxa"/>
          </w:tcPr>
          <w:p w14:paraId="041C96E0"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Costul bunurilor vândute</w:t>
            </w:r>
          </w:p>
        </w:tc>
        <w:tc>
          <w:tcPr>
            <w:tcW w:w="2211" w:type="dxa"/>
          </w:tcPr>
          <w:p w14:paraId="57D4CB3E"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11.700</w:t>
            </w:r>
          </w:p>
        </w:tc>
        <w:tc>
          <w:tcPr>
            <w:tcW w:w="1774" w:type="dxa"/>
          </w:tcPr>
          <w:p w14:paraId="1985E863"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10.020</w:t>
            </w:r>
          </w:p>
        </w:tc>
      </w:tr>
      <w:tr w:rsidR="004212AE" w:rsidRPr="00700AA8" w14:paraId="6A4140D5" w14:textId="77777777" w:rsidTr="004212AE">
        <w:tc>
          <w:tcPr>
            <w:tcW w:w="4237" w:type="dxa"/>
          </w:tcPr>
          <w:p w14:paraId="08A07092"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Marja brută</w:t>
            </w:r>
          </w:p>
        </w:tc>
        <w:tc>
          <w:tcPr>
            <w:tcW w:w="2211" w:type="dxa"/>
          </w:tcPr>
          <w:p w14:paraId="0E0B5201"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9.600</w:t>
            </w:r>
          </w:p>
        </w:tc>
        <w:tc>
          <w:tcPr>
            <w:tcW w:w="1774" w:type="dxa"/>
          </w:tcPr>
          <w:p w14:paraId="6355B658"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6.680</w:t>
            </w:r>
          </w:p>
        </w:tc>
      </w:tr>
      <w:tr w:rsidR="004212AE" w:rsidRPr="00700AA8" w14:paraId="05C31518" w14:textId="77777777" w:rsidTr="004212AE">
        <w:tc>
          <w:tcPr>
            <w:tcW w:w="4237" w:type="dxa"/>
          </w:tcPr>
          <w:p w14:paraId="646116AD"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Cheltuieli de distribuție </w:t>
            </w:r>
          </w:p>
        </w:tc>
        <w:tc>
          <w:tcPr>
            <w:tcW w:w="2211" w:type="dxa"/>
          </w:tcPr>
          <w:p w14:paraId="7BAFC8E1"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2.700</w:t>
            </w:r>
          </w:p>
        </w:tc>
        <w:tc>
          <w:tcPr>
            <w:tcW w:w="1774" w:type="dxa"/>
          </w:tcPr>
          <w:p w14:paraId="21BA5E5F"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1.930</w:t>
            </w:r>
          </w:p>
        </w:tc>
      </w:tr>
      <w:tr w:rsidR="004212AE" w:rsidRPr="00700AA8" w14:paraId="7907F4D1" w14:textId="77777777" w:rsidTr="004212AE">
        <w:tc>
          <w:tcPr>
            <w:tcW w:w="4237" w:type="dxa"/>
          </w:tcPr>
          <w:p w14:paraId="280CDE23"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Cheltuieli de marketing și publicitate</w:t>
            </w:r>
          </w:p>
        </w:tc>
        <w:tc>
          <w:tcPr>
            <w:tcW w:w="2211" w:type="dxa"/>
          </w:tcPr>
          <w:p w14:paraId="10B2A2D5"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1.080</w:t>
            </w:r>
          </w:p>
        </w:tc>
        <w:tc>
          <w:tcPr>
            <w:tcW w:w="1774" w:type="dxa"/>
          </w:tcPr>
          <w:p w14:paraId="301D8F1C"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900</w:t>
            </w:r>
          </w:p>
        </w:tc>
      </w:tr>
      <w:tr w:rsidR="004212AE" w:rsidRPr="00700AA8" w14:paraId="28701EBF" w14:textId="77777777" w:rsidTr="004212AE">
        <w:tc>
          <w:tcPr>
            <w:tcW w:w="4237" w:type="dxa"/>
          </w:tcPr>
          <w:p w14:paraId="4147F95A"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Cheltuieli administrative</w:t>
            </w:r>
          </w:p>
        </w:tc>
        <w:tc>
          <w:tcPr>
            <w:tcW w:w="2211" w:type="dxa"/>
          </w:tcPr>
          <w:p w14:paraId="0135BC41"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2.100</w:t>
            </w:r>
          </w:p>
        </w:tc>
        <w:tc>
          <w:tcPr>
            <w:tcW w:w="1774" w:type="dxa"/>
          </w:tcPr>
          <w:p w14:paraId="0583B2D4"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2.200</w:t>
            </w:r>
          </w:p>
        </w:tc>
      </w:tr>
      <w:tr w:rsidR="004212AE" w:rsidRPr="00700AA8" w14:paraId="127B872F" w14:textId="77777777" w:rsidTr="004212AE">
        <w:tc>
          <w:tcPr>
            <w:tcW w:w="4237" w:type="dxa"/>
          </w:tcPr>
          <w:p w14:paraId="70585F68"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Cheltuieli  cu dobânzile</w:t>
            </w:r>
          </w:p>
        </w:tc>
        <w:tc>
          <w:tcPr>
            <w:tcW w:w="2211" w:type="dxa"/>
          </w:tcPr>
          <w:p w14:paraId="0951076B"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1.150</w:t>
            </w:r>
          </w:p>
        </w:tc>
        <w:tc>
          <w:tcPr>
            <w:tcW w:w="1774" w:type="dxa"/>
          </w:tcPr>
          <w:p w14:paraId="04963BA9"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950</w:t>
            </w:r>
          </w:p>
        </w:tc>
      </w:tr>
      <w:tr w:rsidR="004212AE" w:rsidRPr="00700AA8" w14:paraId="720E98FE" w14:textId="77777777" w:rsidTr="004212AE">
        <w:tc>
          <w:tcPr>
            <w:tcW w:w="4237" w:type="dxa"/>
          </w:tcPr>
          <w:p w14:paraId="27FDBFD0"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Rezultatul brut </w:t>
            </w:r>
          </w:p>
        </w:tc>
        <w:tc>
          <w:tcPr>
            <w:tcW w:w="2211" w:type="dxa"/>
          </w:tcPr>
          <w:p w14:paraId="4CB448B5"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2.570</w:t>
            </w:r>
          </w:p>
        </w:tc>
        <w:tc>
          <w:tcPr>
            <w:tcW w:w="1774" w:type="dxa"/>
          </w:tcPr>
          <w:p w14:paraId="3B561FCC"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700</w:t>
            </w:r>
          </w:p>
        </w:tc>
      </w:tr>
      <w:tr w:rsidR="004212AE" w:rsidRPr="00700AA8" w14:paraId="1EC4D2DD" w14:textId="77777777" w:rsidTr="004212AE">
        <w:tc>
          <w:tcPr>
            <w:tcW w:w="4237" w:type="dxa"/>
          </w:tcPr>
          <w:p w14:paraId="351037D8"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Cheltuieli cu impozitul pe profit </w:t>
            </w:r>
          </w:p>
        </w:tc>
        <w:tc>
          <w:tcPr>
            <w:tcW w:w="2211" w:type="dxa"/>
          </w:tcPr>
          <w:p w14:paraId="4A3B1EC7"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320</w:t>
            </w:r>
          </w:p>
        </w:tc>
        <w:tc>
          <w:tcPr>
            <w:tcW w:w="1774" w:type="dxa"/>
          </w:tcPr>
          <w:p w14:paraId="591892CE"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150</w:t>
            </w:r>
          </w:p>
        </w:tc>
      </w:tr>
      <w:tr w:rsidR="004212AE" w:rsidRPr="00700AA8" w14:paraId="65237095" w14:textId="77777777" w:rsidTr="004212AE">
        <w:tc>
          <w:tcPr>
            <w:tcW w:w="4237" w:type="dxa"/>
          </w:tcPr>
          <w:p w14:paraId="7FDA1C95" w14:textId="77777777" w:rsidR="004212AE" w:rsidRPr="00700AA8" w:rsidRDefault="004212AE" w:rsidP="004212AE">
            <w:pPr>
              <w:spacing w:line="276" w:lineRule="auto"/>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Rezultatul net al exercițiului </w:t>
            </w:r>
          </w:p>
        </w:tc>
        <w:tc>
          <w:tcPr>
            <w:tcW w:w="2211" w:type="dxa"/>
          </w:tcPr>
          <w:p w14:paraId="6D877816"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2.250</w:t>
            </w:r>
          </w:p>
        </w:tc>
        <w:tc>
          <w:tcPr>
            <w:tcW w:w="1774" w:type="dxa"/>
          </w:tcPr>
          <w:p w14:paraId="0116DCDB" w14:textId="77777777" w:rsidR="004212AE" w:rsidRPr="00700AA8" w:rsidRDefault="004212AE" w:rsidP="004212AE">
            <w:pPr>
              <w:spacing w:line="276" w:lineRule="auto"/>
              <w:contextualSpacing/>
              <w:jc w:val="right"/>
              <w:rPr>
                <w:rFonts w:ascii="Times New Roman" w:eastAsia="Calibri" w:hAnsi="Times New Roman" w:cs="Times New Roman"/>
                <w:sz w:val="24"/>
                <w:szCs w:val="24"/>
              </w:rPr>
            </w:pPr>
            <w:r w:rsidRPr="00700AA8">
              <w:rPr>
                <w:rFonts w:ascii="Times New Roman" w:eastAsia="Calibri" w:hAnsi="Times New Roman" w:cs="Times New Roman"/>
                <w:sz w:val="24"/>
                <w:szCs w:val="24"/>
              </w:rPr>
              <w:t>550</w:t>
            </w:r>
          </w:p>
        </w:tc>
      </w:tr>
    </w:tbl>
    <w:p w14:paraId="1BA2F8B9" w14:textId="77777777" w:rsidR="004212AE" w:rsidRPr="00700AA8" w:rsidRDefault="004212AE" w:rsidP="004212AE">
      <w:pPr>
        <w:spacing w:after="0" w:line="276" w:lineRule="auto"/>
        <w:ind w:left="720"/>
        <w:contextualSpacing/>
        <w:jc w:val="both"/>
        <w:rPr>
          <w:rFonts w:ascii="Times New Roman" w:eastAsia="Calibri" w:hAnsi="Times New Roman" w:cs="Times New Roman"/>
          <w:sz w:val="24"/>
          <w:szCs w:val="24"/>
        </w:rPr>
      </w:pPr>
      <w:r w:rsidRPr="00700AA8">
        <w:rPr>
          <w:rFonts w:ascii="Times New Roman" w:eastAsia="Calibri" w:hAnsi="Times New Roman" w:cs="Times New Roman"/>
          <w:sz w:val="24"/>
          <w:szCs w:val="24"/>
        </w:rPr>
        <w:t xml:space="preserve"> </w:t>
      </w:r>
    </w:p>
    <w:p w14:paraId="562C820F" w14:textId="77777777" w:rsidR="004212AE" w:rsidRPr="00700AA8" w:rsidRDefault="004212AE" w:rsidP="004212AE">
      <w:pPr>
        <w:spacing w:after="0" w:line="276" w:lineRule="auto"/>
        <w:ind w:left="720"/>
        <w:contextualSpacing/>
        <w:rPr>
          <w:rFonts w:ascii="Times New Roman" w:eastAsia="Calibri" w:hAnsi="Times New Roman" w:cs="Times New Roman"/>
          <w:sz w:val="24"/>
          <w:szCs w:val="24"/>
        </w:rPr>
      </w:pPr>
      <w:r w:rsidRPr="00700AA8">
        <w:rPr>
          <w:rFonts w:ascii="Times New Roman" w:eastAsia="Calibri" w:hAnsi="Times New Roman" w:cs="Times New Roman"/>
          <w:sz w:val="24"/>
          <w:szCs w:val="24"/>
        </w:rPr>
        <w:t>Informații suplimentare:</w:t>
      </w:r>
    </w:p>
    <w:p w14:paraId="048663C7" w14:textId="77777777" w:rsidR="004212AE" w:rsidRPr="00086D81" w:rsidRDefault="004212AE" w:rsidP="004212AE">
      <w:pPr>
        <w:numPr>
          <w:ilvl w:val="0"/>
          <w:numId w:val="7"/>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Se estimează o creștere anuală a cifrei de afaceri cu 15% începând cu anul 202</w:t>
      </w:r>
      <w:r>
        <w:rPr>
          <w:rFonts w:ascii="Times New Roman" w:eastAsia="Calibri" w:hAnsi="Times New Roman" w:cs="Times New Roman"/>
          <w:sz w:val="24"/>
          <w:szCs w:val="24"/>
        </w:rPr>
        <w:t>7</w:t>
      </w:r>
      <w:r w:rsidRPr="00086D81">
        <w:rPr>
          <w:rFonts w:ascii="Times New Roman" w:eastAsia="Calibri" w:hAnsi="Times New Roman" w:cs="Times New Roman"/>
          <w:sz w:val="24"/>
          <w:szCs w:val="24"/>
        </w:rPr>
        <w:t>;</w:t>
      </w:r>
    </w:p>
    <w:p w14:paraId="32AE731B" w14:textId="77777777" w:rsidR="004212AE" w:rsidRPr="00086D81" w:rsidRDefault="004212AE" w:rsidP="004212AE">
      <w:pPr>
        <w:numPr>
          <w:ilvl w:val="0"/>
          <w:numId w:val="7"/>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Costul bunurilor vândute va rămâne constant ca pondere în cifra de afaceri pentru perioada previzionată, ponderea fiind cea aferentă exercițiului financiar 202</w:t>
      </w:r>
      <w:r>
        <w:rPr>
          <w:rFonts w:ascii="Times New Roman" w:eastAsia="Calibri" w:hAnsi="Times New Roman" w:cs="Times New Roman"/>
          <w:sz w:val="24"/>
          <w:szCs w:val="24"/>
        </w:rPr>
        <w:t>6</w:t>
      </w:r>
      <w:r w:rsidRPr="00086D81">
        <w:rPr>
          <w:rFonts w:ascii="Times New Roman" w:eastAsia="Calibri" w:hAnsi="Times New Roman" w:cs="Times New Roman"/>
          <w:sz w:val="24"/>
          <w:szCs w:val="24"/>
        </w:rPr>
        <w:t>;</w:t>
      </w:r>
    </w:p>
    <w:p w14:paraId="698293EB" w14:textId="77777777" w:rsidR="004212AE" w:rsidRPr="00086D81" w:rsidRDefault="004212AE" w:rsidP="004212AE">
      <w:pPr>
        <w:numPr>
          <w:ilvl w:val="0"/>
          <w:numId w:val="7"/>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Cheltuielile de distribuție înregistrează o creștere anuală de 5%;</w:t>
      </w:r>
    </w:p>
    <w:p w14:paraId="517198A7" w14:textId="77777777" w:rsidR="004212AE" w:rsidRPr="00086D81" w:rsidRDefault="004212AE" w:rsidP="004212AE">
      <w:pPr>
        <w:numPr>
          <w:ilvl w:val="0"/>
          <w:numId w:val="7"/>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Cheltuielile de marketing și publicitate cresc cu 8% de la un exercițiu financiar la altul;</w:t>
      </w:r>
    </w:p>
    <w:p w14:paraId="0DFA294B" w14:textId="77777777" w:rsidR="004212AE" w:rsidRPr="00086D81" w:rsidRDefault="004212AE" w:rsidP="004212AE">
      <w:pPr>
        <w:numPr>
          <w:ilvl w:val="0"/>
          <w:numId w:val="7"/>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Celelalte cheltuieli rămân constante la valoarea anului 202</w:t>
      </w:r>
      <w:r>
        <w:rPr>
          <w:rFonts w:ascii="Times New Roman" w:eastAsia="Calibri" w:hAnsi="Times New Roman" w:cs="Times New Roman"/>
          <w:sz w:val="24"/>
          <w:szCs w:val="24"/>
        </w:rPr>
        <w:t>6</w:t>
      </w:r>
      <w:r w:rsidRPr="00086D81">
        <w:rPr>
          <w:rFonts w:ascii="Times New Roman" w:eastAsia="Calibri" w:hAnsi="Times New Roman" w:cs="Times New Roman"/>
          <w:sz w:val="24"/>
          <w:szCs w:val="24"/>
        </w:rPr>
        <w:t>;</w:t>
      </w:r>
    </w:p>
    <w:p w14:paraId="510EE7EE" w14:textId="77777777" w:rsidR="004212AE" w:rsidRPr="00086D81" w:rsidRDefault="004212AE" w:rsidP="004212AE">
      <w:pPr>
        <w:numPr>
          <w:ilvl w:val="0"/>
          <w:numId w:val="7"/>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Cheltuielile cu amortizarea în sumă de 1.500 lei se mențin constante pe toată perioada de previziune. Cheltuielile cu amortizarea sunt deja incluse în costul bunurilor vândute, în cheltuielile administrative și  în cheltuielile de distribuție;</w:t>
      </w:r>
    </w:p>
    <w:p w14:paraId="43E46C74" w14:textId="77777777" w:rsidR="004212AE" w:rsidRPr="00086D81" w:rsidRDefault="004212AE" w:rsidP="004212AE">
      <w:pPr>
        <w:numPr>
          <w:ilvl w:val="0"/>
          <w:numId w:val="7"/>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 xml:space="preserve">Investițiile de capital suplimentare (CAPEX) sunt în valoare de 1.000 lei în fiecare an; </w:t>
      </w:r>
    </w:p>
    <w:p w14:paraId="2D21738F" w14:textId="77777777" w:rsidR="004212AE" w:rsidRPr="00086D81" w:rsidRDefault="004212AE" w:rsidP="004212AE">
      <w:pPr>
        <w:numPr>
          <w:ilvl w:val="0"/>
          <w:numId w:val="7"/>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Variația necesarului de fond de rulment (ΔNFR) reprezintă 5% din cifra de afaceri;</w:t>
      </w:r>
    </w:p>
    <w:p w14:paraId="775B117C" w14:textId="77777777" w:rsidR="004212AE" w:rsidRPr="00086D81" w:rsidRDefault="004212AE" w:rsidP="004212AE">
      <w:pPr>
        <w:numPr>
          <w:ilvl w:val="0"/>
          <w:numId w:val="7"/>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Rata de actualizare 15%; (strict pentru exemplul din acest curs vom analiza rata de actualizare reala pentru o companie din industria alimentara in Romania in 202</w:t>
      </w:r>
      <w:r>
        <w:rPr>
          <w:rFonts w:ascii="Times New Roman" w:eastAsia="Calibri" w:hAnsi="Times New Roman" w:cs="Times New Roman"/>
          <w:sz w:val="24"/>
          <w:szCs w:val="24"/>
        </w:rPr>
        <w:t>7</w:t>
      </w:r>
      <w:r w:rsidRPr="00086D81">
        <w:rPr>
          <w:rFonts w:ascii="Times New Roman" w:eastAsia="Calibri" w:hAnsi="Times New Roman" w:cs="Times New Roman"/>
          <w:sz w:val="24"/>
          <w:szCs w:val="24"/>
        </w:rPr>
        <w:t>)</w:t>
      </w:r>
    </w:p>
    <w:p w14:paraId="7BBAA865" w14:textId="77777777" w:rsidR="004212AE" w:rsidRPr="00086D81" w:rsidRDefault="004212AE" w:rsidP="004212AE">
      <w:pPr>
        <w:numPr>
          <w:ilvl w:val="0"/>
          <w:numId w:val="7"/>
        </w:numPr>
        <w:spacing w:after="0" w:line="276" w:lineRule="auto"/>
        <w:contextualSpacing/>
        <w:jc w:val="both"/>
        <w:rPr>
          <w:rFonts w:ascii="Times New Roman" w:eastAsia="Times New Roman" w:hAnsi="Times New Roman" w:cs="Times New Roman"/>
          <w:sz w:val="24"/>
          <w:szCs w:val="24"/>
        </w:rPr>
      </w:pPr>
      <w:r w:rsidRPr="00086D81">
        <w:rPr>
          <w:rFonts w:ascii="Times New Roman" w:eastAsia="Calibri" w:hAnsi="Times New Roman" w:cs="Times New Roman"/>
          <w:sz w:val="24"/>
          <w:szCs w:val="24"/>
        </w:rPr>
        <w:t xml:space="preserve">Pentru determinarea rezultatului net în perioada de previziune cota de impozit pe profit de 16% se aplică asupra rezultatului brut (considerăm pentru perioada de previziune că toate cheltuielile sunt deductibile). </w:t>
      </w:r>
    </w:p>
    <w:p w14:paraId="42DB2FB0" w14:textId="77777777" w:rsidR="004212AE" w:rsidRPr="00086D81" w:rsidRDefault="004212AE" w:rsidP="004212AE">
      <w:pPr>
        <w:numPr>
          <w:ilvl w:val="0"/>
          <w:numId w:val="7"/>
        </w:numPr>
        <w:tabs>
          <w:tab w:val="left" w:pos="426"/>
        </w:tabs>
        <w:spacing w:after="0" w:line="240" w:lineRule="auto"/>
        <w:contextualSpacing/>
        <w:jc w:val="both"/>
        <w:rPr>
          <w:rFonts w:ascii="Times New Roman" w:eastAsia="Times New Roman" w:hAnsi="Times New Roman" w:cs="Times New Roman"/>
          <w:sz w:val="24"/>
          <w:szCs w:val="24"/>
        </w:rPr>
      </w:pPr>
      <w:r w:rsidRPr="00086D81">
        <w:rPr>
          <w:rFonts w:ascii="Times New Roman" w:eastAsia="Calibri" w:hAnsi="Times New Roman" w:cs="Times New Roman"/>
          <w:sz w:val="24"/>
          <w:szCs w:val="24"/>
        </w:rPr>
        <w:t xml:space="preserve">Politica societății este să distribuie în totalitate sub formă de dividende rezultatul exercițiului pozitiv. </w:t>
      </w:r>
    </w:p>
    <w:p w14:paraId="6DC15CA9" w14:textId="77777777" w:rsidR="004212AE" w:rsidRPr="00086D81" w:rsidRDefault="004212AE" w:rsidP="004212AE">
      <w:pPr>
        <w:tabs>
          <w:tab w:val="left" w:pos="426"/>
        </w:tabs>
        <w:spacing w:after="0" w:line="240" w:lineRule="auto"/>
        <w:ind w:left="720"/>
        <w:contextualSpacing/>
        <w:jc w:val="both"/>
        <w:rPr>
          <w:rFonts w:ascii="Times New Roman" w:eastAsia="Times New Roman" w:hAnsi="Times New Roman" w:cs="Times New Roman"/>
          <w:sz w:val="24"/>
          <w:szCs w:val="24"/>
        </w:rPr>
      </w:pPr>
    </w:p>
    <w:p w14:paraId="2E0CA48D" w14:textId="77777777" w:rsidR="004212AE" w:rsidRPr="00086D81" w:rsidRDefault="004212AE" w:rsidP="004212AE">
      <w:pPr>
        <w:spacing w:after="0" w:line="276" w:lineRule="auto"/>
        <w:rPr>
          <w:rFonts w:ascii="Times New Roman" w:eastAsia="Calibri" w:hAnsi="Times New Roman" w:cs="Times New Roman"/>
          <w:b/>
          <w:bCs/>
          <w:sz w:val="24"/>
          <w:szCs w:val="24"/>
        </w:rPr>
      </w:pPr>
      <w:r w:rsidRPr="00086D81">
        <w:rPr>
          <w:rFonts w:ascii="Times New Roman" w:eastAsia="Calibri" w:hAnsi="Times New Roman" w:cs="Times New Roman"/>
          <w:b/>
          <w:bCs/>
          <w:sz w:val="24"/>
          <w:szCs w:val="24"/>
        </w:rPr>
        <w:t xml:space="preserve">În acest context managerul vă solicită să: </w:t>
      </w:r>
    </w:p>
    <w:p w14:paraId="36117117" w14:textId="77777777" w:rsidR="004212AE" w:rsidRPr="00086D81" w:rsidRDefault="004212AE" w:rsidP="004212AE">
      <w:pPr>
        <w:spacing w:after="0" w:line="276" w:lineRule="auto"/>
        <w:rPr>
          <w:rFonts w:ascii="Times New Roman" w:eastAsia="Calibri" w:hAnsi="Times New Roman" w:cs="Times New Roman"/>
          <w:b/>
          <w:bCs/>
          <w:sz w:val="24"/>
          <w:szCs w:val="24"/>
        </w:rPr>
      </w:pPr>
      <w:r w:rsidRPr="00086D81">
        <w:rPr>
          <w:rFonts w:ascii="Times New Roman" w:eastAsia="Calibri" w:hAnsi="Times New Roman" w:cs="Times New Roman"/>
          <w:b/>
          <w:bCs/>
          <w:sz w:val="24"/>
          <w:szCs w:val="24"/>
        </w:rPr>
        <w:t>II.1</w:t>
      </w:r>
    </w:p>
    <w:p w14:paraId="562C5E37" w14:textId="77777777" w:rsidR="004212AE" w:rsidRPr="00086D81" w:rsidRDefault="004212AE" w:rsidP="004212AE">
      <w:pPr>
        <w:numPr>
          <w:ilvl w:val="0"/>
          <w:numId w:val="8"/>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lastRenderedPageBreak/>
        <w:t>Întocmiți contul de profit şi pierdere previzionat al societății pe următorii doi ani (202</w:t>
      </w:r>
      <w:r>
        <w:rPr>
          <w:rFonts w:ascii="Times New Roman" w:eastAsia="Calibri" w:hAnsi="Times New Roman" w:cs="Times New Roman"/>
          <w:sz w:val="24"/>
          <w:szCs w:val="24"/>
        </w:rPr>
        <w:t>7</w:t>
      </w:r>
      <w:r w:rsidRPr="00086D81">
        <w:rPr>
          <w:rFonts w:ascii="Times New Roman" w:eastAsia="Calibri" w:hAnsi="Times New Roman" w:cs="Times New Roman"/>
          <w:sz w:val="24"/>
          <w:szCs w:val="24"/>
        </w:rPr>
        <w:t xml:space="preserve"> și 202</w:t>
      </w:r>
      <w:r>
        <w:rPr>
          <w:rFonts w:ascii="Times New Roman" w:eastAsia="Calibri" w:hAnsi="Times New Roman" w:cs="Times New Roman"/>
          <w:sz w:val="24"/>
          <w:szCs w:val="24"/>
        </w:rPr>
        <w:t>8</w:t>
      </w:r>
      <w:r w:rsidRPr="00086D81">
        <w:rPr>
          <w:rFonts w:ascii="Times New Roman" w:eastAsia="Calibri" w:hAnsi="Times New Roman" w:cs="Times New Roman"/>
          <w:sz w:val="24"/>
          <w:szCs w:val="24"/>
        </w:rPr>
        <w:t>);</w:t>
      </w:r>
    </w:p>
    <w:p w14:paraId="7F273C2B" w14:textId="77777777" w:rsidR="004212AE" w:rsidRPr="00086D81" w:rsidRDefault="004212AE" w:rsidP="004212AE">
      <w:pPr>
        <w:numPr>
          <w:ilvl w:val="0"/>
          <w:numId w:val="8"/>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Estimați valoarea cash-flow-urilor disponibile (CFD) pe următorii doi ani (202</w:t>
      </w:r>
      <w:r>
        <w:rPr>
          <w:rFonts w:ascii="Times New Roman" w:eastAsia="Calibri" w:hAnsi="Times New Roman" w:cs="Times New Roman"/>
          <w:sz w:val="24"/>
          <w:szCs w:val="24"/>
        </w:rPr>
        <w:t>7</w:t>
      </w:r>
      <w:r w:rsidRPr="00086D81">
        <w:rPr>
          <w:rFonts w:ascii="Times New Roman" w:eastAsia="Calibri" w:hAnsi="Times New Roman" w:cs="Times New Roman"/>
          <w:sz w:val="24"/>
          <w:szCs w:val="24"/>
        </w:rPr>
        <w:t xml:space="preserve"> și 202</w:t>
      </w:r>
      <w:r>
        <w:rPr>
          <w:rFonts w:ascii="Times New Roman" w:eastAsia="Calibri" w:hAnsi="Times New Roman" w:cs="Times New Roman"/>
          <w:sz w:val="24"/>
          <w:szCs w:val="24"/>
        </w:rPr>
        <w:t>8</w:t>
      </w:r>
      <w:r w:rsidRPr="00086D81">
        <w:rPr>
          <w:rFonts w:ascii="Times New Roman" w:eastAsia="Calibri" w:hAnsi="Times New Roman" w:cs="Times New Roman"/>
          <w:sz w:val="24"/>
          <w:szCs w:val="24"/>
        </w:rPr>
        <w:t>);</w:t>
      </w:r>
    </w:p>
    <w:p w14:paraId="1F3C35CF" w14:textId="77777777" w:rsidR="004212AE" w:rsidRPr="00086D81" w:rsidRDefault="004212AE" w:rsidP="004212AE">
      <w:pPr>
        <w:numPr>
          <w:ilvl w:val="0"/>
          <w:numId w:val="8"/>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Determinați valoarea reziduală a companiei la sfârșitul anului 202</w:t>
      </w:r>
      <w:r>
        <w:rPr>
          <w:rFonts w:ascii="Times New Roman" w:eastAsia="Calibri" w:hAnsi="Times New Roman" w:cs="Times New Roman"/>
          <w:sz w:val="24"/>
          <w:szCs w:val="24"/>
        </w:rPr>
        <w:t>8</w:t>
      </w:r>
      <w:r w:rsidRPr="00086D81">
        <w:rPr>
          <w:rFonts w:ascii="Times New Roman" w:eastAsia="Calibri" w:hAnsi="Times New Roman" w:cs="Times New Roman"/>
          <w:sz w:val="24"/>
          <w:szCs w:val="24"/>
        </w:rPr>
        <w:t xml:space="preserve"> de previziune în condițiile în care rata de creștere a sectorului de activitate este de 5%;</w:t>
      </w:r>
    </w:p>
    <w:p w14:paraId="63E90729" w14:textId="77777777" w:rsidR="004212AE" w:rsidRPr="00086D81" w:rsidRDefault="004212AE" w:rsidP="004212AE">
      <w:pPr>
        <w:numPr>
          <w:ilvl w:val="0"/>
          <w:numId w:val="8"/>
        </w:numPr>
        <w:spacing w:after="0" w:line="276" w:lineRule="auto"/>
        <w:contextualSpacing/>
        <w:jc w:val="both"/>
        <w:rPr>
          <w:rFonts w:ascii="Times New Roman" w:eastAsia="Calibri" w:hAnsi="Times New Roman" w:cs="Times New Roman"/>
          <w:sz w:val="24"/>
          <w:szCs w:val="24"/>
        </w:rPr>
      </w:pPr>
      <w:r w:rsidRPr="00086D81">
        <w:rPr>
          <w:rFonts w:ascii="Times New Roman" w:eastAsia="Calibri" w:hAnsi="Times New Roman" w:cs="Times New Roman"/>
          <w:sz w:val="24"/>
          <w:szCs w:val="24"/>
        </w:rPr>
        <w:t>Determinați valoarea companiei pe baza Metodei fluxurilor de numerar actualizate (DCF).</w:t>
      </w:r>
    </w:p>
    <w:p w14:paraId="7DC49C3D" w14:textId="77777777" w:rsidR="004212AE" w:rsidRDefault="004212AE" w:rsidP="004212AE">
      <w:pPr>
        <w:spacing w:after="0" w:line="276" w:lineRule="auto"/>
        <w:ind w:left="720"/>
        <w:contextualSpacing/>
        <w:jc w:val="both"/>
        <w:rPr>
          <w:rFonts w:ascii="Times New Roman" w:eastAsia="Calibri" w:hAnsi="Times New Roman" w:cs="Times New Roman"/>
          <w:sz w:val="24"/>
          <w:szCs w:val="24"/>
        </w:rPr>
      </w:pPr>
    </w:p>
    <w:p w14:paraId="7AAAC306" w14:textId="77777777" w:rsidR="004212AE" w:rsidRPr="00700AA8" w:rsidRDefault="004212AE" w:rsidP="004212AE">
      <w:pPr>
        <w:spacing w:after="0" w:line="276" w:lineRule="auto"/>
        <w:jc w:val="both"/>
        <w:rPr>
          <w:rFonts w:ascii="Times New Roman" w:eastAsia="Calibri" w:hAnsi="Times New Roman" w:cs="Times New Roman"/>
          <w:b/>
          <w:sz w:val="24"/>
          <w:szCs w:val="24"/>
        </w:rPr>
      </w:pPr>
      <w:r w:rsidRPr="00700AA8">
        <w:rPr>
          <w:rFonts w:ascii="Times New Roman" w:eastAsia="Calibri" w:hAnsi="Times New Roman" w:cs="Times New Roman"/>
          <w:b/>
          <w:sz w:val="24"/>
          <w:szCs w:val="24"/>
        </w:rPr>
        <w:t>II.</w:t>
      </w:r>
      <w:r>
        <w:rPr>
          <w:rFonts w:ascii="Times New Roman" w:eastAsia="Calibri" w:hAnsi="Times New Roman" w:cs="Times New Roman"/>
          <w:b/>
          <w:sz w:val="24"/>
          <w:szCs w:val="24"/>
        </w:rPr>
        <w:t>2</w:t>
      </w:r>
    </w:p>
    <w:p w14:paraId="0408A88E" w14:textId="77777777" w:rsidR="004212AE" w:rsidRPr="00700AA8" w:rsidRDefault="004212AE" w:rsidP="004212AE">
      <w:pPr>
        <w:numPr>
          <w:ilvl w:val="0"/>
          <w:numId w:val="10"/>
        </w:numPr>
        <w:spacing w:after="0" w:line="240" w:lineRule="auto"/>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bCs/>
          <w:sz w:val="24"/>
          <w:szCs w:val="24"/>
        </w:rPr>
        <w:t>(1p)</w:t>
      </w:r>
      <w:r w:rsidRPr="00700AA8">
        <w:rPr>
          <w:rFonts w:ascii="Times New Roman" w:eastAsia="Times New Roman" w:hAnsi="Times New Roman" w:cs="Times New Roman"/>
          <w:b/>
          <w:bCs/>
          <w:sz w:val="24"/>
          <w:szCs w:val="24"/>
        </w:rPr>
        <w:t xml:space="preserve"> </w:t>
      </w:r>
      <w:r w:rsidRPr="00700AA8">
        <w:rPr>
          <w:rFonts w:ascii="Times New Roman" w:eastAsia="Times New Roman" w:hAnsi="Times New Roman" w:cs="Times New Roman"/>
          <w:sz w:val="24"/>
          <w:szCs w:val="24"/>
        </w:rPr>
        <w:t>Estimați valoarea companiei precum și a unei acțiuni utilizând abordarea prin comparație cu două societăți similare și relevante cotate la bursa de valori pentru care se cunosc următoarele informații:</w:t>
      </w:r>
    </w:p>
    <w:tbl>
      <w:tblPr>
        <w:tblStyle w:val="TableGrid1"/>
        <w:tblW w:w="0" w:type="auto"/>
        <w:tblInd w:w="720" w:type="dxa"/>
        <w:tblLook w:val="04A0" w:firstRow="1" w:lastRow="0" w:firstColumn="1" w:lastColumn="0" w:noHBand="0" w:noVBand="1"/>
      </w:tblPr>
      <w:tblGrid>
        <w:gridCol w:w="3362"/>
        <w:gridCol w:w="2725"/>
        <w:gridCol w:w="2209"/>
      </w:tblGrid>
      <w:tr w:rsidR="004212AE" w:rsidRPr="00700AA8" w14:paraId="4D8BC954" w14:textId="77777777" w:rsidTr="004212AE">
        <w:tc>
          <w:tcPr>
            <w:tcW w:w="3528" w:type="dxa"/>
          </w:tcPr>
          <w:p w14:paraId="5B370E4D" w14:textId="77777777" w:rsidR="004212AE" w:rsidRPr="00700AA8" w:rsidRDefault="004212AE" w:rsidP="004212AE">
            <w:pPr>
              <w:contextualSpacing/>
              <w:jc w:val="both"/>
              <w:rPr>
                <w:rFonts w:ascii="Times New Roman" w:eastAsia="Times New Roman" w:hAnsi="Times New Roman" w:cs="Times New Roman"/>
                <w:b/>
                <w:bCs/>
                <w:sz w:val="24"/>
                <w:szCs w:val="24"/>
              </w:rPr>
            </w:pPr>
            <w:r w:rsidRPr="00700AA8">
              <w:rPr>
                <w:rFonts w:ascii="Times New Roman" w:eastAsia="Times New Roman" w:hAnsi="Times New Roman" w:cs="Times New Roman"/>
                <w:b/>
                <w:bCs/>
                <w:sz w:val="24"/>
                <w:szCs w:val="24"/>
              </w:rPr>
              <w:t xml:space="preserve">Indicatori </w:t>
            </w:r>
          </w:p>
        </w:tc>
        <w:tc>
          <w:tcPr>
            <w:tcW w:w="2835" w:type="dxa"/>
          </w:tcPr>
          <w:p w14:paraId="6A2C7B15" w14:textId="77777777" w:rsidR="004212AE" w:rsidRPr="00700AA8" w:rsidRDefault="004212AE" w:rsidP="004212AE">
            <w:pPr>
              <w:contextualSpacing/>
              <w:jc w:val="both"/>
              <w:rPr>
                <w:rFonts w:ascii="Times New Roman" w:eastAsia="Times New Roman" w:hAnsi="Times New Roman" w:cs="Times New Roman"/>
                <w:b/>
                <w:bCs/>
                <w:sz w:val="24"/>
                <w:szCs w:val="24"/>
              </w:rPr>
            </w:pPr>
            <w:r w:rsidRPr="00700AA8">
              <w:rPr>
                <w:rFonts w:ascii="Times New Roman" w:eastAsia="Times New Roman" w:hAnsi="Times New Roman" w:cs="Times New Roman"/>
                <w:b/>
                <w:bCs/>
                <w:sz w:val="24"/>
                <w:szCs w:val="24"/>
              </w:rPr>
              <w:t>DeroClean</w:t>
            </w:r>
          </w:p>
        </w:tc>
        <w:tc>
          <w:tcPr>
            <w:tcW w:w="2267" w:type="dxa"/>
          </w:tcPr>
          <w:p w14:paraId="477AD009" w14:textId="77777777" w:rsidR="004212AE" w:rsidRPr="00700AA8" w:rsidRDefault="004212AE" w:rsidP="004212AE">
            <w:pPr>
              <w:contextualSpacing/>
              <w:jc w:val="both"/>
              <w:rPr>
                <w:rFonts w:ascii="Times New Roman" w:eastAsia="Times New Roman" w:hAnsi="Times New Roman" w:cs="Times New Roman"/>
                <w:b/>
                <w:bCs/>
                <w:sz w:val="24"/>
                <w:szCs w:val="24"/>
              </w:rPr>
            </w:pPr>
            <w:r w:rsidRPr="00700AA8">
              <w:rPr>
                <w:rFonts w:ascii="Times New Roman" w:eastAsia="Times New Roman" w:hAnsi="Times New Roman" w:cs="Times New Roman"/>
                <w:b/>
                <w:bCs/>
                <w:sz w:val="24"/>
                <w:szCs w:val="24"/>
              </w:rPr>
              <w:t>SăpunClean</w:t>
            </w:r>
          </w:p>
        </w:tc>
      </w:tr>
      <w:tr w:rsidR="004212AE" w:rsidRPr="00700AA8" w14:paraId="6294B02F" w14:textId="77777777" w:rsidTr="004212AE">
        <w:tc>
          <w:tcPr>
            <w:tcW w:w="3528" w:type="dxa"/>
          </w:tcPr>
          <w:p w14:paraId="06B7701D" w14:textId="77777777" w:rsidR="004212AE" w:rsidRPr="00700AA8" w:rsidRDefault="004212AE" w:rsidP="004212AE">
            <w:pPr>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sz w:val="24"/>
                <w:szCs w:val="24"/>
              </w:rPr>
              <w:t>Prețul acțiunii</w:t>
            </w:r>
          </w:p>
        </w:tc>
        <w:tc>
          <w:tcPr>
            <w:tcW w:w="2835" w:type="dxa"/>
          </w:tcPr>
          <w:p w14:paraId="4654BEC8" w14:textId="77777777" w:rsidR="004212AE" w:rsidRPr="00700AA8" w:rsidRDefault="004212AE" w:rsidP="004212AE">
            <w:pPr>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sz w:val="24"/>
                <w:szCs w:val="24"/>
              </w:rPr>
              <w:t>10</w:t>
            </w:r>
          </w:p>
        </w:tc>
        <w:tc>
          <w:tcPr>
            <w:tcW w:w="2267" w:type="dxa"/>
          </w:tcPr>
          <w:p w14:paraId="3C27EBFA" w14:textId="77777777" w:rsidR="004212AE" w:rsidRPr="00700AA8" w:rsidRDefault="004212AE" w:rsidP="004212AE">
            <w:pPr>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sz w:val="24"/>
                <w:szCs w:val="24"/>
              </w:rPr>
              <w:t>15</w:t>
            </w:r>
          </w:p>
        </w:tc>
      </w:tr>
      <w:tr w:rsidR="004212AE" w:rsidRPr="00700AA8" w14:paraId="3E6A9A41" w14:textId="77777777" w:rsidTr="004212AE">
        <w:tc>
          <w:tcPr>
            <w:tcW w:w="3528" w:type="dxa"/>
          </w:tcPr>
          <w:p w14:paraId="7D37D728" w14:textId="77777777" w:rsidR="004212AE" w:rsidRPr="00700AA8" w:rsidRDefault="004212AE" w:rsidP="004212AE">
            <w:pPr>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sz w:val="24"/>
                <w:szCs w:val="24"/>
              </w:rPr>
              <w:t>Profit / acțiune</w:t>
            </w:r>
          </w:p>
        </w:tc>
        <w:tc>
          <w:tcPr>
            <w:tcW w:w="2835" w:type="dxa"/>
          </w:tcPr>
          <w:p w14:paraId="624622CC" w14:textId="77777777" w:rsidR="004212AE" w:rsidRPr="00700AA8" w:rsidRDefault="004212AE" w:rsidP="004212AE">
            <w:pPr>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sz w:val="24"/>
                <w:szCs w:val="24"/>
              </w:rPr>
              <w:t>3,5</w:t>
            </w:r>
          </w:p>
        </w:tc>
        <w:tc>
          <w:tcPr>
            <w:tcW w:w="2267" w:type="dxa"/>
          </w:tcPr>
          <w:p w14:paraId="37B1E352" w14:textId="77777777" w:rsidR="004212AE" w:rsidRPr="00700AA8" w:rsidRDefault="004212AE" w:rsidP="004212AE">
            <w:pPr>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sz w:val="24"/>
                <w:szCs w:val="24"/>
              </w:rPr>
              <w:t>5,5</w:t>
            </w:r>
          </w:p>
        </w:tc>
      </w:tr>
      <w:tr w:rsidR="004212AE" w:rsidRPr="00700AA8" w14:paraId="150F1E4C" w14:textId="77777777" w:rsidTr="004212AE">
        <w:tc>
          <w:tcPr>
            <w:tcW w:w="3528" w:type="dxa"/>
          </w:tcPr>
          <w:p w14:paraId="1AAC84CF" w14:textId="77777777" w:rsidR="004212AE" w:rsidRPr="00700AA8" w:rsidRDefault="004212AE" w:rsidP="004212AE">
            <w:pPr>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sz w:val="24"/>
                <w:szCs w:val="24"/>
              </w:rPr>
              <w:t>Cash flow disponibil / acțiune</w:t>
            </w:r>
          </w:p>
        </w:tc>
        <w:tc>
          <w:tcPr>
            <w:tcW w:w="2835" w:type="dxa"/>
          </w:tcPr>
          <w:p w14:paraId="676FC0D4" w14:textId="77777777" w:rsidR="004212AE" w:rsidRPr="00700AA8" w:rsidRDefault="004212AE" w:rsidP="004212AE">
            <w:pPr>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sz w:val="24"/>
                <w:szCs w:val="24"/>
              </w:rPr>
              <w:t>12,5</w:t>
            </w:r>
          </w:p>
        </w:tc>
        <w:tc>
          <w:tcPr>
            <w:tcW w:w="2267" w:type="dxa"/>
          </w:tcPr>
          <w:p w14:paraId="454577BB" w14:textId="77777777" w:rsidR="004212AE" w:rsidRPr="00700AA8" w:rsidRDefault="004212AE" w:rsidP="004212AE">
            <w:pPr>
              <w:contextualSpacing/>
              <w:jc w:val="both"/>
              <w:rPr>
                <w:rFonts w:ascii="Times New Roman" w:eastAsia="Times New Roman" w:hAnsi="Times New Roman" w:cs="Times New Roman"/>
                <w:sz w:val="24"/>
                <w:szCs w:val="24"/>
              </w:rPr>
            </w:pPr>
            <w:r w:rsidRPr="00700AA8">
              <w:rPr>
                <w:rFonts w:ascii="Times New Roman" w:eastAsia="Times New Roman" w:hAnsi="Times New Roman" w:cs="Times New Roman"/>
                <w:sz w:val="24"/>
                <w:szCs w:val="24"/>
              </w:rPr>
              <w:t>17,5</w:t>
            </w:r>
          </w:p>
        </w:tc>
      </w:tr>
    </w:tbl>
    <w:p w14:paraId="000A0987" w14:textId="77777777" w:rsidR="004212AE" w:rsidRPr="00700AA8" w:rsidRDefault="004212AE" w:rsidP="004212AE">
      <w:pPr>
        <w:spacing w:after="0" w:line="240" w:lineRule="auto"/>
        <w:ind w:left="720"/>
        <w:contextualSpacing/>
        <w:jc w:val="both"/>
        <w:rPr>
          <w:rFonts w:ascii="Times New Roman" w:eastAsia="Times New Roman" w:hAnsi="Times New Roman" w:cs="Times New Roman"/>
          <w:sz w:val="24"/>
          <w:szCs w:val="24"/>
        </w:rPr>
      </w:pPr>
    </w:p>
    <w:p w14:paraId="1C1C3133" w14:textId="77777777" w:rsidR="004212AE" w:rsidRPr="00700AA8" w:rsidRDefault="004212AE" w:rsidP="004212AE">
      <w:pPr>
        <w:spacing w:after="0" w:line="240" w:lineRule="auto"/>
        <w:ind w:left="720"/>
        <w:contextualSpacing/>
        <w:jc w:val="both"/>
        <w:rPr>
          <w:rFonts w:ascii="Times New Roman" w:eastAsia="Calibri" w:hAnsi="Times New Roman" w:cs="Times New Roman"/>
          <w:sz w:val="24"/>
          <w:szCs w:val="24"/>
        </w:rPr>
      </w:pPr>
      <w:r w:rsidRPr="00700AA8">
        <w:rPr>
          <w:rFonts w:ascii="Times New Roman" w:eastAsia="Times New Roman" w:hAnsi="Times New Roman" w:cs="Times New Roman"/>
          <w:sz w:val="24"/>
          <w:szCs w:val="24"/>
        </w:rPr>
        <w:t xml:space="preserve">Folosind raționamentul profesional, selectați doi multiplicatori relevanți pe baza cărora să estimați valoarea companiei. În cazul în care valorile obținute nu sunt similare propuneți o modalitate de reconciliere a rezultatelor. </w:t>
      </w:r>
    </w:p>
    <w:p w14:paraId="00982B01"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68B66C53"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39669760"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2FCA2068"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784A0A26"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4B7441E0"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461001C5"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6F20C2C6"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56DD0876"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789A6B4F"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5713AABC"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2889E403"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4CFD0847"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223366AF"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28F707B7" w14:textId="77777777" w:rsidR="004212AE" w:rsidRDefault="004212AE" w:rsidP="004212AE">
      <w:pPr>
        <w:spacing w:after="0"/>
        <w:rPr>
          <w:rFonts w:ascii="Times New Roman" w:eastAsia="Calibri" w:hAnsi="Times New Roman" w:cs="Times New Roman"/>
          <w:kern w:val="2"/>
          <w:sz w:val="24"/>
          <w:szCs w:val="24"/>
          <w14:ligatures w14:val="standardContextual"/>
        </w:rPr>
      </w:pPr>
    </w:p>
    <w:p w14:paraId="5336A423" w14:textId="77777777" w:rsidR="004212AE" w:rsidRPr="009E08F3" w:rsidRDefault="004212AE" w:rsidP="00263574">
      <w:pPr>
        <w:spacing w:after="0"/>
        <w:rPr>
          <w:rFonts w:ascii="Times New Roman" w:hAnsi="Times New Roman" w:cs="Times New Roman"/>
          <w:color w:val="FF0000"/>
          <w:sz w:val="24"/>
          <w:szCs w:val="24"/>
        </w:rPr>
      </w:pPr>
    </w:p>
    <w:sectPr w:rsidR="004212AE" w:rsidRPr="009E08F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DF5FC" w14:textId="77777777" w:rsidR="0067517B" w:rsidRDefault="0067517B" w:rsidP="00D433D9">
      <w:pPr>
        <w:spacing w:after="0" w:line="240" w:lineRule="auto"/>
      </w:pPr>
      <w:r>
        <w:separator/>
      </w:r>
    </w:p>
  </w:endnote>
  <w:endnote w:type="continuationSeparator" w:id="0">
    <w:p w14:paraId="1D9814F0" w14:textId="77777777" w:rsidR="0067517B" w:rsidRDefault="0067517B" w:rsidP="00D43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608D99" w14:textId="77777777" w:rsidR="0067517B" w:rsidRDefault="0067517B" w:rsidP="00D433D9">
      <w:pPr>
        <w:spacing w:after="0" w:line="240" w:lineRule="auto"/>
      </w:pPr>
      <w:r>
        <w:separator/>
      </w:r>
    </w:p>
  </w:footnote>
  <w:footnote w:type="continuationSeparator" w:id="0">
    <w:p w14:paraId="083DB00B" w14:textId="77777777" w:rsidR="0067517B" w:rsidRDefault="0067517B" w:rsidP="00D433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55CC1"/>
    <w:multiLevelType w:val="hybridMultilevel"/>
    <w:tmpl w:val="0D8E6D6A"/>
    <w:lvl w:ilvl="0" w:tplc="F7DAEDA6">
      <w:start w:val="1"/>
      <w:numFmt w:val="bullet"/>
      <w:lvlText w:val="•"/>
      <w:lvlJc w:val="left"/>
      <w:pPr>
        <w:tabs>
          <w:tab w:val="num" w:pos="927"/>
        </w:tabs>
        <w:ind w:left="907" w:hanging="340"/>
      </w:pPr>
      <w:rPr>
        <w:rFonts w:ascii="Times New Roman" w:hAnsi="Times New Roman" w:cs="Times New Roman"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610FCD"/>
    <w:multiLevelType w:val="hybridMultilevel"/>
    <w:tmpl w:val="97AE8C7E"/>
    <w:lvl w:ilvl="0" w:tplc="1984396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0DC4587"/>
    <w:multiLevelType w:val="hybridMultilevel"/>
    <w:tmpl w:val="DCC4D8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B65110"/>
    <w:multiLevelType w:val="hybridMultilevel"/>
    <w:tmpl w:val="E3605C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6BC4CFB"/>
    <w:multiLevelType w:val="hybridMultilevel"/>
    <w:tmpl w:val="D6D07B9A"/>
    <w:lvl w:ilvl="0" w:tplc="689CA55A">
      <w:start w:val="1680"/>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B36C68"/>
    <w:multiLevelType w:val="hybridMultilevel"/>
    <w:tmpl w:val="443E8F7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F1E7F37"/>
    <w:multiLevelType w:val="hybridMultilevel"/>
    <w:tmpl w:val="A274DF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AE12D3E"/>
    <w:multiLevelType w:val="hybridMultilevel"/>
    <w:tmpl w:val="41B05606"/>
    <w:lvl w:ilvl="0" w:tplc="457865D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337826"/>
    <w:multiLevelType w:val="hybridMultilevel"/>
    <w:tmpl w:val="2C528A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FF0F51"/>
    <w:multiLevelType w:val="hybridMultilevel"/>
    <w:tmpl w:val="6FFEF7CA"/>
    <w:lvl w:ilvl="0" w:tplc="83283BDC">
      <w:numFmt w:val="bullet"/>
      <w:lvlText w:val="-"/>
      <w:lvlJc w:val="left"/>
      <w:pPr>
        <w:tabs>
          <w:tab w:val="num" w:pos="1069"/>
        </w:tabs>
        <w:ind w:left="993" w:hanging="284"/>
      </w:pPr>
      <w:rPr>
        <w:rFonts w:ascii="Times New Roman" w:eastAsia="Times New Roman" w:hAnsi="Times New Roman" w:cs="Times New Roman" w:hint="default"/>
      </w:rPr>
    </w:lvl>
    <w:lvl w:ilvl="1" w:tplc="04090003">
      <w:start w:val="1"/>
      <w:numFmt w:val="bullet"/>
      <w:lvlText w:val="o"/>
      <w:lvlJc w:val="left"/>
      <w:pPr>
        <w:tabs>
          <w:tab w:val="num" w:pos="1242"/>
        </w:tabs>
        <w:ind w:left="1242" w:hanging="360"/>
      </w:pPr>
      <w:rPr>
        <w:rFonts w:ascii="Courier New" w:hAnsi="Courier New" w:hint="default"/>
      </w:rPr>
    </w:lvl>
    <w:lvl w:ilvl="2" w:tplc="04090005">
      <w:start w:val="1"/>
      <w:numFmt w:val="bullet"/>
      <w:lvlText w:val=""/>
      <w:lvlJc w:val="left"/>
      <w:pPr>
        <w:tabs>
          <w:tab w:val="num" w:pos="1962"/>
        </w:tabs>
        <w:ind w:left="1962" w:hanging="360"/>
      </w:pPr>
      <w:rPr>
        <w:rFonts w:ascii="Wingdings" w:hAnsi="Wingdings" w:hint="default"/>
      </w:rPr>
    </w:lvl>
    <w:lvl w:ilvl="3" w:tplc="04090001">
      <w:start w:val="1"/>
      <w:numFmt w:val="bullet"/>
      <w:lvlText w:val=""/>
      <w:lvlJc w:val="left"/>
      <w:pPr>
        <w:tabs>
          <w:tab w:val="num" w:pos="2682"/>
        </w:tabs>
        <w:ind w:left="2682" w:hanging="360"/>
      </w:pPr>
      <w:rPr>
        <w:rFonts w:ascii="Symbol" w:hAnsi="Symbol" w:hint="default"/>
      </w:rPr>
    </w:lvl>
    <w:lvl w:ilvl="4" w:tplc="04090003" w:tentative="1">
      <w:start w:val="1"/>
      <w:numFmt w:val="bullet"/>
      <w:lvlText w:val="o"/>
      <w:lvlJc w:val="left"/>
      <w:pPr>
        <w:tabs>
          <w:tab w:val="num" w:pos="3402"/>
        </w:tabs>
        <w:ind w:left="3402" w:hanging="360"/>
      </w:pPr>
      <w:rPr>
        <w:rFonts w:ascii="Courier New" w:hAnsi="Courier New" w:hint="default"/>
      </w:rPr>
    </w:lvl>
    <w:lvl w:ilvl="5" w:tplc="04090005" w:tentative="1">
      <w:start w:val="1"/>
      <w:numFmt w:val="bullet"/>
      <w:lvlText w:val=""/>
      <w:lvlJc w:val="left"/>
      <w:pPr>
        <w:tabs>
          <w:tab w:val="num" w:pos="4122"/>
        </w:tabs>
        <w:ind w:left="4122" w:hanging="360"/>
      </w:pPr>
      <w:rPr>
        <w:rFonts w:ascii="Wingdings" w:hAnsi="Wingdings" w:hint="default"/>
      </w:rPr>
    </w:lvl>
    <w:lvl w:ilvl="6" w:tplc="04090001" w:tentative="1">
      <w:start w:val="1"/>
      <w:numFmt w:val="bullet"/>
      <w:lvlText w:val=""/>
      <w:lvlJc w:val="left"/>
      <w:pPr>
        <w:tabs>
          <w:tab w:val="num" w:pos="4842"/>
        </w:tabs>
        <w:ind w:left="4842" w:hanging="360"/>
      </w:pPr>
      <w:rPr>
        <w:rFonts w:ascii="Symbol" w:hAnsi="Symbol" w:hint="default"/>
      </w:rPr>
    </w:lvl>
    <w:lvl w:ilvl="7" w:tplc="04090003" w:tentative="1">
      <w:start w:val="1"/>
      <w:numFmt w:val="bullet"/>
      <w:lvlText w:val="o"/>
      <w:lvlJc w:val="left"/>
      <w:pPr>
        <w:tabs>
          <w:tab w:val="num" w:pos="5562"/>
        </w:tabs>
        <w:ind w:left="5562" w:hanging="360"/>
      </w:pPr>
      <w:rPr>
        <w:rFonts w:ascii="Courier New" w:hAnsi="Courier New" w:hint="default"/>
      </w:rPr>
    </w:lvl>
    <w:lvl w:ilvl="8" w:tplc="04090005" w:tentative="1">
      <w:start w:val="1"/>
      <w:numFmt w:val="bullet"/>
      <w:lvlText w:val=""/>
      <w:lvlJc w:val="left"/>
      <w:pPr>
        <w:tabs>
          <w:tab w:val="num" w:pos="6282"/>
        </w:tabs>
        <w:ind w:left="6282" w:hanging="360"/>
      </w:pPr>
      <w:rPr>
        <w:rFonts w:ascii="Wingdings" w:hAnsi="Wingdings" w:hint="default"/>
      </w:rPr>
    </w:lvl>
  </w:abstractNum>
  <w:abstractNum w:abstractNumId="10" w15:restartNumberingAfterBreak="0">
    <w:nsid w:val="64A009D1"/>
    <w:multiLevelType w:val="hybridMultilevel"/>
    <w:tmpl w:val="83DE82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9"/>
  </w:num>
  <w:num w:numId="4">
    <w:abstractNumId w:val="1"/>
  </w:num>
  <w:num w:numId="5">
    <w:abstractNumId w:val="4"/>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0"/>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3D9"/>
    <w:rsid w:val="00033FC0"/>
    <w:rsid w:val="000642D1"/>
    <w:rsid w:val="0006592A"/>
    <w:rsid w:val="00082290"/>
    <w:rsid w:val="00086AB0"/>
    <w:rsid w:val="000908C6"/>
    <w:rsid w:val="0009431F"/>
    <w:rsid w:val="000B4DE7"/>
    <w:rsid w:val="0011687F"/>
    <w:rsid w:val="0013467B"/>
    <w:rsid w:val="00137D6A"/>
    <w:rsid w:val="00161DE1"/>
    <w:rsid w:val="00194FCE"/>
    <w:rsid w:val="00200619"/>
    <w:rsid w:val="00201B77"/>
    <w:rsid w:val="0020238B"/>
    <w:rsid w:val="002308FC"/>
    <w:rsid w:val="002318D2"/>
    <w:rsid w:val="00236AF2"/>
    <w:rsid w:val="00246C8B"/>
    <w:rsid w:val="00263574"/>
    <w:rsid w:val="00292431"/>
    <w:rsid w:val="002C4DEB"/>
    <w:rsid w:val="002D4F6C"/>
    <w:rsid w:val="002E4DCD"/>
    <w:rsid w:val="002E7742"/>
    <w:rsid w:val="00362DF0"/>
    <w:rsid w:val="00366417"/>
    <w:rsid w:val="00393FC7"/>
    <w:rsid w:val="003B5B6B"/>
    <w:rsid w:val="003C6ED7"/>
    <w:rsid w:val="003D2726"/>
    <w:rsid w:val="003D40B2"/>
    <w:rsid w:val="003D65A0"/>
    <w:rsid w:val="003E0D63"/>
    <w:rsid w:val="003E7AAE"/>
    <w:rsid w:val="003F3E80"/>
    <w:rsid w:val="003F3FD3"/>
    <w:rsid w:val="00405918"/>
    <w:rsid w:val="004212AE"/>
    <w:rsid w:val="00431764"/>
    <w:rsid w:val="00445238"/>
    <w:rsid w:val="00450B63"/>
    <w:rsid w:val="004C292E"/>
    <w:rsid w:val="004C6F99"/>
    <w:rsid w:val="005435A7"/>
    <w:rsid w:val="00545D64"/>
    <w:rsid w:val="0055401F"/>
    <w:rsid w:val="005574BD"/>
    <w:rsid w:val="00566DCD"/>
    <w:rsid w:val="005A0DCD"/>
    <w:rsid w:val="005B74E4"/>
    <w:rsid w:val="005F65C0"/>
    <w:rsid w:val="0067517B"/>
    <w:rsid w:val="00676A53"/>
    <w:rsid w:val="00697F21"/>
    <w:rsid w:val="006B4299"/>
    <w:rsid w:val="006D7EDD"/>
    <w:rsid w:val="00700AA8"/>
    <w:rsid w:val="00750278"/>
    <w:rsid w:val="00752582"/>
    <w:rsid w:val="007576BE"/>
    <w:rsid w:val="00766256"/>
    <w:rsid w:val="007970FC"/>
    <w:rsid w:val="007A3745"/>
    <w:rsid w:val="007B7C0C"/>
    <w:rsid w:val="007C3171"/>
    <w:rsid w:val="007D141B"/>
    <w:rsid w:val="008031F3"/>
    <w:rsid w:val="0085569E"/>
    <w:rsid w:val="00871C79"/>
    <w:rsid w:val="00883EFE"/>
    <w:rsid w:val="008929CB"/>
    <w:rsid w:val="008B5B57"/>
    <w:rsid w:val="008C322F"/>
    <w:rsid w:val="008D4131"/>
    <w:rsid w:val="00917E43"/>
    <w:rsid w:val="00934D57"/>
    <w:rsid w:val="0096719B"/>
    <w:rsid w:val="00985532"/>
    <w:rsid w:val="009933C5"/>
    <w:rsid w:val="009E08F3"/>
    <w:rsid w:val="00A55B96"/>
    <w:rsid w:val="00A7279A"/>
    <w:rsid w:val="00A81C70"/>
    <w:rsid w:val="00B279C0"/>
    <w:rsid w:val="00B8746F"/>
    <w:rsid w:val="00BC0662"/>
    <w:rsid w:val="00BD1F77"/>
    <w:rsid w:val="00C048D9"/>
    <w:rsid w:val="00C639FC"/>
    <w:rsid w:val="00C904F5"/>
    <w:rsid w:val="00CC2A23"/>
    <w:rsid w:val="00CE2AB2"/>
    <w:rsid w:val="00CE3D59"/>
    <w:rsid w:val="00CF0C6E"/>
    <w:rsid w:val="00D01B57"/>
    <w:rsid w:val="00D25F26"/>
    <w:rsid w:val="00D433D9"/>
    <w:rsid w:val="00D70A6E"/>
    <w:rsid w:val="00D9516D"/>
    <w:rsid w:val="00DA3612"/>
    <w:rsid w:val="00DC5024"/>
    <w:rsid w:val="00DE02D5"/>
    <w:rsid w:val="00E044FE"/>
    <w:rsid w:val="00E926C6"/>
    <w:rsid w:val="00EB48CC"/>
    <w:rsid w:val="00EC2DB9"/>
    <w:rsid w:val="00EF7BC7"/>
    <w:rsid w:val="00F13A4A"/>
    <w:rsid w:val="00F61449"/>
    <w:rsid w:val="00F70C3F"/>
    <w:rsid w:val="00F96220"/>
    <w:rsid w:val="00FD5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7272"/>
  <w15:chartTrackingRefBased/>
  <w15:docId w15:val="{BC20AA40-0295-4A47-9E83-EF4B7C2D2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33D9"/>
    <w:rPr>
      <w:kern w:val="0"/>
      <w:lang w:val="ro-RO"/>
      <w14:ligatures w14:val="none"/>
    </w:rPr>
  </w:style>
  <w:style w:type="paragraph" w:styleId="Heading1">
    <w:name w:val="heading 1"/>
    <w:basedOn w:val="Normal"/>
    <w:next w:val="Normal"/>
    <w:link w:val="Heading1Char"/>
    <w:uiPriority w:val="9"/>
    <w:qFormat/>
    <w:rsid w:val="00D43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3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33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3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33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33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3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3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3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3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3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3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3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3D9"/>
    <w:rPr>
      <w:rFonts w:eastAsiaTheme="majorEastAsia" w:cstheme="majorBidi"/>
      <w:color w:val="272727" w:themeColor="text1" w:themeTint="D8"/>
    </w:rPr>
  </w:style>
  <w:style w:type="paragraph" w:styleId="Title">
    <w:name w:val="Title"/>
    <w:basedOn w:val="Normal"/>
    <w:next w:val="Normal"/>
    <w:link w:val="TitleChar"/>
    <w:qFormat/>
    <w:rsid w:val="00D43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43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3D9"/>
    <w:pPr>
      <w:spacing w:before="160"/>
      <w:jc w:val="center"/>
    </w:pPr>
    <w:rPr>
      <w:i/>
      <w:iCs/>
      <w:color w:val="404040" w:themeColor="text1" w:themeTint="BF"/>
    </w:rPr>
  </w:style>
  <w:style w:type="character" w:customStyle="1" w:styleId="QuoteChar">
    <w:name w:val="Quote Char"/>
    <w:basedOn w:val="DefaultParagraphFont"/>
    <w:link w:val="Quote"/>
    <w:uiPriority w:val="29"/>
    <w:rsid w:val="00D433D9"/>
    <w:rPr>
      <w:i/>
      <w:iCs/>
      <w:color w:val="404040" w:themeColor="text1" w:themeTint="BF"/>
    </w:rPr>
  </w:style>
  <w:style w:type="paragraph" w:styleId="ListParagraph">
    <w:name w:val="List Paragraph"/>
    <w:basedOn w:val="Normal"/>
    <w:uiPriority w:val="34"/>
    <w:qFormat/>
    <w:rsid w:val="00D433D9"/>
    <w:pPr>
      <w:ind w:left="720"/>
      <w:contextualSpacing/>
    </w:pPr>
  </w:style>
  <w:style w:type="character" w:styleId="IntenseEmphasis">
    <w:name w:val="Intense Emphasis"/>
    <w:basedOn w:val="DefaultParagraphFont"/>
    <w:uiPriority w:val="21"/>
    <w:qFormat/>
    <w:rsid w:val="00D433D9"/>
    <w:rPr>
      <w:i/>
      <w:iCs/>
      <w:color w:val="0F4761" w:themeColor="accent1" w:themeShade="BF"/>
    </w:rPr>
  </w:style>
  <w:style w:type="paragraph" w:styleId="IntenseQuote">
    <w:name w:val="Intense Quote"/>
    <w:basedOn w:val="Normal"/>
    <w:next w:val="Normal"/>
    <w:link w:val="IntenseQuoteChar"/>
    <w:uiPriority w:val="30"/>
    <w:qFormat/>
    <w:rsid w:val="00D43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3D9"/>
    <w:rPr>
      <w:i/>
      <w:iCs/>
      <w:color w:val="0F4761" w:themeColor="accent1" w:themeShade="BF"/>
    </w:rPr>
  </w:style>
  <w:style w:type="character" w:styleId="IntenseReference">
    <w:name w:val="Intense Reference"/>
    <w:basedOn w:val="DefaultParagraphFont"/>
    <w:uiPriority w:val="32"/>
    <w:qFormat/>
    <w:rsid w:val="00D433D9"/>
    <w:rPr>
      <w:b/>
      <w:bCs/>
      <w:smallCaps/>
      <w:color w:val="0F4761" w:themeColor="accent1" w:themeShade="BF"/>
      <w:spacing w:val="5"/>
    </w:rPr>
  </w:style>
  <w:style w:type="character" w:styleId="Hyperlink">
    <w:name w:val="Hyperlink"/>
    <w:basedOn w:val="DefaultParagraphFont"/>
    <w:uiPriority w:val="99"/>
    <w:unhideWhenUsed/>
    <w:rsid w:val="00D433D9"/>
    <w:rPr>
      <w:color w:val="0000FF"/>
      <w:u w:val="single"/>
    </w:rPr>
  </w:style>
  <w:style w:type="paragraph" w:styleId="BodyText">
    <w:name w:val="Body Text"/>
    <w:basedOn w:val="Normal"/>
    <w:link w:val="BodyTextChar"/>
    <w:uiPriority w:val="99"/>
    <w:qFormat/>
    <w:rsid w:val="00D433D9"/>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D433D9"/>
    <w:rPr>
      <w:rFonts w:ascii="Times New Roman" w:eastAsia="Times New Roman" w:hAnsi="Times New Roman" w:cs="Times New Roman"/>
      <w:kern w:val="0"/>
      <w:sz w:val="24"/>
      <w:szCs w:val="24"/>
      <w:lang w:val="ro-RO"/>
      <w14:ligatures w14:val="none"/>
    </w:rPr>
  </w:style>
  <w:style w:type="character" w:styleId="FootnoteReference">
    <w:name w:val="footnote reference"/>
    <w:semiHidden/>
    <w:rsid w:val="00D433D9"/>
    <w:rPr>
      <w:vertAlign w:val="superscript"/>
    </w:rPr>
  </w:style>
  <w:style w:type="paragraph" w:styleId="FootnoteText">
    <w:name w:val="footnote text"/>
    <w:basedOn w:val="Normal"/>
    <w:link w:val="FootnoteTextChar"/>
    <w:semiHidden/>
    <w:unhideWhenUsed/>
    <w:rsid w:val="00D433D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D433D9"/>
    <w:rPr>
      <w:rFonts w:ascii="Times New Roman" w:eastAsia="Times New Roman" w:hAnsi="Times New Roman" w:cs="Times New Roman"/>
      <w:kern w:val="0"/>
      <w:sz w:val="20"/>
      <w:szCs w:val="20"/>
      <w:lang w:val="ro-RO"/>
      <w14:ligatures w14:val="none"/>
    </w:rPr>
  </w:style>
  <w:style w:type="paragraph" w:customStyle="1" w:styleId="ListParagraph1">
    <w:name w:val="List Paragraph1"/>
    <w:basedOn w:val="Normal"/>
    <w:uiPriority w:val="99"/>
    <w:rsid w:val="00D433D9"/>
    <w:pPr>
      <w:spacing w:after="0" w:line="300" w:lineRule="exact"/>
      <w:ind w:left="720"/>
    </w:pPr>
    <w:rPr>
      <w:rFonts w:ascii="Arial" w:eastAsia="Times New Roman" w:hAnsi="Arial" w:cs="Times New Roman"/>
      <w:sz w:val="20"/>
      <w:szCs w:val="20"/>
      <w:lang w:val="en-GB"/>
    </w:rPr>
  </w:style>
  <w:style w:type="character" w:customStyle="1" w:styleId="FontStyle25">
    <w:name w:val="Font Style25"/>
    <w:rsid w:val="00D433D9"/>
    <w:rPr>
      <w:rFonts w:ascii="Times New Roman" w:hAnsi="Times New Roman" w:cs="Times New Roman"/>
      <w:color w:val="000000"/>
      <w:sz w:val="20"/>
      <w:szCs w:val="20"/>
    </w:rPr>
  </w:style>
  <w:style w:type="paragraph" w:customStyle="1" w:styleId="Default">
    <w:name w:val="Default"/>
    <w:rsid w:val="00362DF0"/>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leGrid">
    <w:name w:val="Table Grid"/>
    <w:basedOn w:val="TableNormal"/>
    <w:uiPriority w:val="59"/>
    <w:rsid w:val="00362DF0"/>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lid-translation">
    <w:name w:val="tlid-translation"/>
    <w:basedOn w:val="DefaultParagraphFont"/>
    <w:rsid w:val="00362DF0"/>
  </w:style>
  <w:style w:type="character" w:customStyle="1" w:styleId="hps">
    <w:name w:val="hps"/>
    <w:basedOn w:val="DefaultParagraphFont"/>
    <w:rsid w:val="00362DF0"/>
  </w:style>
  <w:style w:type="table" w:customStyle="1" w:styleId="TableGrid1">
    <w:name w:val="Table Grid1"/>
    <w:basedOn w:val="TableNormal"/>
    <w:next w:val="TableGrid"/>
    <w:uiPriority w:val="39"/>
    <w:rsid w:val="00917E43"/>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2A23"/>
    <w:rPr>
      <w:color w:val="808080"/>
    </w:rPr>
  </w:style>
  <w:style w:type="character" w:styleId="UnresolvedMention">
    <w:name w:val="Unresolved Mention"/>
    <w:basedOn w:val="DefaultParagraphFont"/>
    <w:uiPriority w:val="99"/>
    <w:semiHidden/>
    <w:unhideWhenUsed/>
    <w:rsid w:val="00967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656911">
      <w:bodyDiv w:val="1"/>
      <w:marLeft w:val="0"/>
      <w:marRight w:val="0"/>
      <w:marTop w:val="0"/>
      <w:marBottom w:val="0"/>
      <w:divBdr>
        <w:top w:val="none" w:sz="0" w:space="0" w:color="auto"/>
        <w:left w:val="none" w:sz="0" w:space="0" w:color="auto"/>
        <w:bottom w:val="none" w:sz="0" w:space="0" w:color="auto"/>
        <w:right w:val="none" w:sz="0" w:space="0" w:color="auto"/>
      </w:divBdr>
    </w:div>
    <w:div w:id="871649882">
      <w:bodyDiv w:val="1"/>
      <w:marLeft w:val="0"/>
      <w:marRight w:val="0"/>
      <w:marTop w:val="0"/>
      <w:marBottom w:val="0"/>
      <w:divBdr>
        <w:top w:val="none" w:sz="0" w:space="0" w:color="auto"/>
        <w:left w:val="none" w:sz="0" w:space="0" w:color="auto"/>
        <w:bottom w:val="none" w:sz="0" w:space="0" w:color="auto"/>
        <w:right w:val="none" w:sz="0" w:space="0" w:color="auto"/>
      </w:divBdr>
    </w:div>
    <w:div w:id="1462649643">
      <w:bodyDiv w:val="1"/>
      <w:marLeft w:val="0"/>
      <w:marRight w:val="0"/>
      <w:marTop w:val="0"/>
      <w:marBottom w:val="0"/>
      <w:divBdr>
        <w:top w:val="none" w:sz="0" w:space="0" w:color="auto"/>
        <w:left w:val="none" w:sz="0" w:space="0" w:color="auto"/>
        <w:bottom w:val="none" w:sz="0" w:space="0" w:color="auto"/>
        <w:right w:val="none" w:sz="0" w:space="0" w:color="auto"/>
      </w:divBdr>
    </w:div>
    <w:div w:id="146881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5</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Silviu Chiriac</dc:creator>
  <cp:keywords/>
  <dc:description/>
  <cp:lastModifiedBy>Dragos</cp:lastModifiedBy>
  <cp:revision>25</cp:revision>
  <dcterms:created xsi:type="dcterms:W3CDTF">2025-10-17T12:54:00Z</dcterms:created>
  <dcterms:modified xsi:type="dcterms:W3CDTF">2026-10-12T09:52:00Z</dcterms:modified>
</cp:coreProperties>
</file>