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15" w:type="dxa"/>
        <w:tblLook w:val="04A0" w:firstRow="1" w:lastRow="0" w:firstColumn="1" w:lastColumn="0" w:noHBand="0" w:noVBand="1"/>
      </w:tblPr>
      <w:tblGrid>
        <w:gridCol w:w="4405"/>
        <w:gridCol w:w="2970"/>
        <w:gridCol w:w="2340"/>
      </w:tblGrid>
      <w:tr w:rsidR="00C03CA6" w14:paraId="3F3196DF" w14:textId="77777777" w:rsidTr="00C03CA6">
        <w:tc>
          <w:tcPr>
            <w:tcW w:w="4405" w:type="dxa"/>
            <w:shd w:val="clear" w:color="auto" w:fill="E2EFD9" w:themeFill="accent6" w:themeFillTint="33"/>
          </w:tcPr>
          <w:p w14:paraId="51E38E6F" w14:textId="77777777" w:rsidR="00C03CA6" w:rsidRPr="007B7707" w:rsidRDefault="00C03CA6">
            <w:pPr>
              <w:rPr>
                <w:b/>
                <w:bCs/>
              </w:rPr>
            </w:pPr>
            <w:r w:rsidRPr="005C14B4">
              <w:rPr>
                <w:b/>
                <w:bCs/>
              </w:rPr>
              <w:t xml:space="preserve">FISA – </w:t>
            </w:r>
            <w:r>
              <w:rPr>
                <w:b/>
                <w:bCs/>
              </w:rPr>
              <w:t>EVALUARE RISC</w:t>
            </w:r>
            <w:r w:rsidRPr="005C14B4">
              <w:rPr>
                <w:b/>
                <w:bCs/>
              </w:rPr>
              <w:t xml:space="preserve"> CLIENT</w:t>
            </w:r>
          </w:p>
        </w:tc>
        <w:tc>
          <w:tcPr>
            <w:tcW w:w="2970" w:type="dxa"/>
            <w:shd w:val="clear" w:color="auto" w:fill="E2EFD9" w:themeFill="accent6" w:themeFillTint="33"/>
          </w:tcPr>
          <w:p w14:paraId="21DC200C" w14:textId="77777777" w:rsidR="00C03CA6" w:rsidRPr="007B7707" w:rsidRDefault="00C03CA6">
            <w:pPr>
              <w:rPr>
                <w:b/>
                <w:bCs/>
              </w:rPr>
            </w:pPr>
          </w:p>
        </w:tc>
        <w:tc>
          <w:tcPr>
            <w:tcW w:w="2340" w:type="dxa"/>
            <w:shd w:val="clear" w:color="auto" w:fill="E2EFD9" w:themeFill="accent6" w:themeFillTint="33"/>
          </w:tcPr>
          <w:p w14:paraId="2398FD13" w14:textId="2E502546" w:rsidR="00C03CA6" w:rsidRPr="007B7707" w:rsidRDefault="00C03CA6">
            <w:pPr>
              <w:rPr>
                <w:b/>
                <w:bCs/>
              </w:rPr>
            </w:pPr>
            <w:r>
              <w:rPr>
                <w:b/>
                <w:bCs/>
              </w:rPr>
              <w:t xml:space="preserve">Data: </w:t>
            </w:r>
          </w:p>
        </w:tc>
      </w:tr>
      <w:tr w:rsidR="00F8587E" w14:paraId="3A90EF29" w14:textId="77777777" w:rsidTr="00AF4B5D">
        <w:tc>
          <w:tcPr>
            <w:tcW w:w="9715" w:type="dxa"/>
            <w:gridSpan w:val="3"/>
            <w:shd w:val="clear" w:color="auto" w:fill="E2EFD9" w:themeFill="accent6" w:themeFillTint="33"/>
          </w:tcPr>
          <w:p w14:paraId="0E4650A8" w14:textId="76F522C3" w:rsidR="00F8587E" w:rsidRDefault="00F8587E">
            <w:pPr>
              <w:rPr>
                <w:b/>
                <w:bCs/>
              </w:rPr>
            </w:pPr>
            <w:r>
              <w:rPr>
                <w:b/>
                <w:bCs/>
              </w:rPr>
              <w:t>Nume client:</w:t>
            </w:r>
          </w:p>
        </w:tc>
      </w:tr>
      <w:tr w:rsidR="00714B1F" w14:paraId="6119941F" w14:textId="09B43FDF" w:rsidTr="00C03CA6">
        <w:tc>
          <w:tcPr>
            <w:tcW w:w="4405" w:type="dxa"/>
          </w:tcPr>
          <w:p w14:paraId="1A569271" w14:textId="77E61C3F" w:rsidR="00714B1F" w:rsidRDefault="00714B1F"/>
        </w:tc>
        <w:tc>
          <w:tcPr>
            <w:tcW w:w="2970" w:type="dxa"/>
          </w:tcPr>
          <w:p w14:paraId="063CAF31" w14:textId="642CA260" w:rsidR="00714B1F" w:rsidRPr="007B7707" w:rsidRDefault="00714B1F">
            <w:pPr>
              <w:rPr>
                <w:b/>
                <w:bCs/>
              </w:rPr>
            </w:pPr>
            <w:r w:rsidRPr="007B7707">
              <w:rPr>
                <w:b/>
                <w:bCs/>
              </w:rPr>
              <w:t>Note/Observatii</w:t>
            </w:r>
          </w:p>
        </w:tc>
        <w:tc>
          <w:tcPr>
            <w:tcW w:w="2340" w:type="dxa"/>
          </w:tcPr>
          <w:p w14:paraId="63031185" w14:textId="28727CC5" w:rsidR="00714B1F" w:rsidRPr="007B7707" w:rsidRDefault="00714B1F">
            <w:pPr>
              <w:rPr>
                <w:b/>
                <w:bCs/>
              </w:rPr>
            </w:pPr>
            <w:r w:rsidRPr="007B7707">
              <w:rPr>
                <w:b/>
                <w:bCs/>
              </w:rPr>
              <w:t>Evaluare risc (mic/mediu/ridicat)</w:t>
            </w:r>
          </w:p>
        </w:tc>
      </w:tr>
      <w:tr w:rsidR="00714B1F" w14:paraId="24A4E403" w14:textId="01AE0FC9" w:rsidTr="00C03CA6">
        <w:tc>
          <w:tcPr>
            <w:tcW w:w="4405" w:type="dxa"/>
          </w:tcPr>
          <w:p w14:paraId="7E4E4E1B" w14:textId="6B95C543" w:rsidR="00714B1F" w:rsidRDefault="00714B1F">
            <w:r>
              <w:t>Adresa sediu principal</w:t>
            </w:r>
          </w:p>
        </w:tc>
        <w:tc>
          <w:tcPr>
            <w:tcW w:w="2970" w:type="dxa"/>
          </w:tcPr>
          <w:p w14:paraId="1D175F04" w14:textId="77777777" w:rsidR="00714B1F" w:rsidRDefault="00714B1F"/>
        </w:tc>
        <w:tc>
          <w:tcPr>
            <w:tcW w:w="2340" w:type="dxa"/>
          </w:tcPr>
          <w:p w14:paraId="0DA03E61" w14:textId="77777777" w:rsidR="00714B1F" w:rsidRDefault="00714B1F"/>
        </w:tc>
      </w:tr>
      <w:tr w:rsidR="00714B1F" w14:paraId="4CE53197" w14:textId="5785D719" w:rsidTr="00C03CA6">
        <w:tc>
          <w:tcPr>
            <w:tcW w:w="4405" w:type="dxa"/>
          </w:tcPr>
          <w:p w14:paraId="3F2514EE" w14:textId="77777777" w:rsidR="00714B1F" w:rsidRDefault="00714B1F">
            <w:r>
              <w:t xml:space="preserve">Sedii secundare </w:t>
            </w:r>
          </w:p>
          <w:p w14:paraId="7A55477B" w14:textId="77777777" w:rsidR="00714B1F" w:rsidRDefault="00714B1F">
            <w:r>
              <w:t>Numar</w:t>
            </w:r>
          </w:p>
          <w:p w14:paraId="64CC0C79" w14:textId="3E6AFE08" w:rsidR="00714B1F" w:rsidRDefault="00714B1F" w:rsidP="00396740">
            <w:r>
              <w:t>Adresa locatii (Tara/Regiune)</w:t>
            </w:r>
          </w:p>
        </w:tc>
        <w:tc>
          <w:tcPr>
            <w:tcW w:w="2970" w:type="dxa"/>
          </w:tcPr>
          <w:p w14:paraId="03075F71" w14:textId="77777777" w:rsidR="00714B1F" w:rsidRDefault="00714B1F"/>
        </w:tc>
        <w:tc>
          <w:tcPr>
            <w:tcW w:w="2340" w:type="dxa"/>
          </w:tcPr>
          <w:p w14:paraId="4499ABFB" w14:textId="77777777" w:rsidR="00714B1F" w:rsidRDefault="00714B1F"/>
        </w:tc>
      </w:tr>
      <w:tr w:rsidR="00714B1F" w14:paraId="5B861B16" w14:textId="5667841D" w:rsidTr="00C03CA6">
        <w:tc>
          <w:tcPr>
            <w:tcW w:w="4405" w:type="dxa"/>
          </w:tcPr>
          <w:p w14:paraId="238330B7" w14:textId="47DBE374" w:rsidR="00714B1F" w:rsidRDefault="00714B1F">
            <w:r>
              <w:t>Activitati desfasurate de client</w:t>
            </w:r>
          </w:p>
          <w:p w14:paraId="7A8CBF53" w14:textId="5A5DD452" w:rsidR="00714B1F" w:rsidRDefault="00714B1F" w:rsidP="00396740">
            <w:pPr>
              <w:pStyle w:val="ListParagraph"/>
              <w:numPr>
                <w:ilvl w:val="0"/>
                <w:numId w:val="1"/>
              </w:numPr>
            </w:pPr>
            <w:r>
              <w:t>Principal</w:t>
            </w:r>
          </w:p>
          <w:p w14:paraId="33F3778F" w14:textId="5ECCEA53" w:rsidR="00714B1F" w:rsidRDefault="00714B1F" w:rsidP="00396740">
            <w:pPr>
              <w:pStyle w:val="ListParagraph"/>
              <w:numPr>
                <w:ilvl w:val="0"/>
                <w:numId w:val="1"/>
              </w:numPr>
            </w:pPr>
            <w:r>
              <w:t>Secundare</w:t>
            </w:r>
          </w:p>
        </w:tc>
        <w:tc>
          <w:tcPr>
            <w:tcW w:w="2970" w:type="dxa"/>
          </w:tcPr>
          <w:p w14:paraId="1E3E6A70" w14:textId="77777777" w:rsidR="00714B1F" w:rsidRDefault="00714B1F"/>
        </w:tc>
        <w:tc>
          <w:tcPr>
            <w:tcW w:w="2340" w:type="dxa"/>
          </w:tcPr>
          <w:p w14:paraId="5C4434C2" w14:textId="77777777" w:rsidR="00714B1F" w:rsidRDefault="00714B1F"/>
        </w:tc>
      </w:tr>
      <w:tr w:rsidR="00714B1F" w14:paraId="04BC759B" w14:textId="169429FE" w:rsidTr="00C03CA6">
        <w:tc>
          <w:tcPr>
            <w:tcW w:w="4405" w:type="dxa"/>
          </w:tcPr>
          <w:p w14:paraId="59EFF0D8" w14:textId="63AB7D77" w:rsidR="00714B1F" w:rsidRDefault="00714B1F">
            <w:r>
              <w:t>Forma juridica a clientului</w:t>
            </w:r>
          </w:p>
        </w:tc>
        <w:tc>
          <w:tcPr>
            <w:tcW w:w="2970" w:type="dxa"/>
          </w:tcPr>
          <w:p w14:paraId="64F777D1" w14:textId="77777777" w:rsidR="00714B1F" w:rsidRDefault="00714B1F"/>
        </w:tc>
        <w:tc>
          <w:tcPr>
            <w:tcW w:w="2340" w:type="dxa"/>
          </w:tcPr>
          <w:p w14:paraId="4D1BC526" w14:textId="77777777" w:rsidR="00714B1F" w:rsidRDefault="00714B1F"/>
        </w:tc>
      </w:tr>
      <w:tr w:rsidR="00714B1F" w14:paraId="40DCC5F6" w14:textId="3D670E68" w:rsidTr="00C03CA6">
        <w:tc>
          <w:tcPr>
            <w:tcW w:w="4405" w:type="dxa"/>
          </w:tcPr>
          <w:p w14:paraId="37698523" w14:textId="50C230F6" w:rsidR="00714B1F" w:rsidRDefault="00714B1F">
            <w:r>
              <w:t>Societate cotata la bursa / Institutie publica</w:t>
            </w:r>
          </w:p>
        </w:tc>
        <w:tc>
          <w:tcPr>
            <w:tcW w:w="2970" w:type="dxa"/>
          </w:tcPr>
          <w:p w14:paraId="6625528D" w14:textId="77777777" w:rsidR="00714B1F" w:rsidRDefault="00714B1F"/>
        </w:tc>
        <w:tc>
          <w:tcPr>
            <w:tcW w:w="2340" w:type="dxa"/>
          </w:tcPr>
          <w:p w14:paraId="35A09030" w14:textId="77777777" w:rsidR="00714B1F" w:rsidRDefault="00714B1F"/>
        </w:tc>
      </w:tr>
      <w:tr w:rsidR="00BD4A2B" w14:paraId="2D8C5DA0" w14:textId="77777777" w:rsidTr="00C03CA6">
        <w:tc>
          <w:tcPr>
            <w:tcW w:w="4405" w:type="dxa"/>
          </w:tcPr>
          <w:p w14:paraId="340374B9" w14:textId="77777777" w:rsidR="00BD4A2B" w:rsidRDefault="00C03CA6">
            <w:r>
              <w:t>Actionari / Asociati / Administratori</w:t>
            </w:r>
          </w:p>
          <w:p w14:paraId="3004D516" w14:textId="2310588E" w:rsidR="00C03CA6" w:rsidRDefault="00C03CA6">
            <w:r>
              <w:t>(nume / adresa – tara de resedinta)</w:t>
            </w:r>
          </w:p>
        </w:tc>
        <w:tc>
          <w:tcPr>
            <w:tcW w:w="2970" w:type="dxa"/>
          </w:tcPr>
          <w:p w14:paraId="446F7D18" w14:textId="77777777" w:rsidR="00BD4A2B" w:rsidRDefault="00BD4A2B"/>
        </w:tc>
        <w:tc>
          <w:tcPr>
            <w:tcW w:w="2340" w:type="dxa"/>
          </w:tcPr>
          <w:p w14:paraId="041ED2DF" w14:textId="77777777" w:rsidR="00BD4A2B" w:rsidRDefault="00BD4A2B"/>
        </w:tc>
      </w:tr>
      <w:tr w:rsidR="00714B1F" w14:paraId="047ACEEB" w14:textId="6BC84432" w:rsidTr="00C03CA6">
        <w:tc>
          <w:tcPr>
            <w:tcW w:w="4405" w:type="dxa"/>
          </w:tcPr>
          <w:p w14:paraId="6488C6CA" w14:textId="6C379C84" w:rsidR="00C03CA6" w:rsidRDefault="00714B1F">
            <w:r>
              <w:t>Beneficiar real (daca nu este cotata la bursa)</w:t>
            </w:r>
          </w:p>
        </w:tc>
        <w:tc>
          <w:tcPr>
            <w:tcW w:w="2970" w:type="dxa"/>
          </w:tcPr>
          <w:p w14:paraId="6E3F10F7" w14:textId="77777777" w:rsidR="00714B1F" w:rsidRDefault="00714B1F"/>
        </w:tc>
        <w:tc>
          <w:tcPr>
            <w:tcW w:w="2340" w:type="dxa"/>
          </w:tcPr>
          <w:p w14:paraId="7CED2C4B" w14:textId="77777777" w:rsidR="00714B1F" w:rsidRDefault="00714B1F"/>
        </w:tc>
      </w:tr>
      <w:tr w:rsidR="00714B1F" w14:paraId="19D9184F" w14:textId="31C93C72" w:rsidTr="00C03CA6">
        <w:tc>
          <w:tcPr>
            <w:tcW w:w="4405" w:type="dxa"/>
          </w:tcPr>
          <w:p w14:paraId="54DC224A" w14:textId="5424B2F3" w:rsidR="00714B1F" w:rsidRDefault="00714B1F">
            <w:r>
              <w:t>Persoane Expuse Public (PEP):</w:t>
            </w:r>
          </w:p>
          <w:p w14:paraId="2E936D9D" w14:textId="4CCC4E14" w:rsidR="00714B1F" w:rsidRDefault="00714B1F">
            <w:r>
              <w:t>Actionari / Asociati / Administratori / Beneficiari reali</w:t>
            </w:r>
          </w:p>
        </w:tc>
        <w:tc>
          <w:tcPr>
            <w:tcW w:w="2970" w:type="dxa"/>
          </w:tcPr>
          <w:p w14:paraId="68E0F9B9" w14:textId="77777777" w:rsidR="00714B1F" w:rsidRDefault="00714B1F"/>
        </w:tc>
        <w:tc>
          <w:tcPr>
            <w:tcW w:w="2340" w:type="dxa"/>
          </w:tcPr>
          <w:p w14:paraId="1020BD5B" w14:textId="77777777" w:rsidR="00714B1F" w:rsidRDefault="00714B1F"/>
        </w:tc>
      </w:tr>
      <w:tr w:rsidR="00D704C0" w14:paraId="2A56A212" w14:textId="77777777" w:rsidTr="00C03CA6">
        <w:tc>
          <w:tcPr>
            <w:tcW w:w="4405" w:type="dxa"/>
          </w:tcPr>
          <w:p w14:paraId="65B5D602" w14:textId="77777777" w:rsidR="007B7707" w:rsidRDefault="00D704C0">
            <w:r>
              <w:t>Sursele de finantare ale activitatii</w:t>
            </w:r>
            <w:r w:rsidR="007B7707">
              <w:t>*</w:t>
            </w:r>
          </w:p>
          <w:p w14:paraId="62E2AC40" w14:textId="0CF0C045" w:rsidR="00D704C0" w:rsidRDefault="00D704C0">
            <w:r>
              <w:t>(credit bancar/imprumuturi actionari/alte (se vor mentiona)</w:t>
            </w:r>
          </w:p>
          <w:p w14:paraId="26641B6F" w14:textId="5C42D6E1" w:rsidR="00D704C0" w:rsidRPr="007B7707" w:rsidRDefault="007B7707" w:rsidP="007B7707">
            <w:pPr>
              <w:rPr>
                <w:i/>
                <w:iCs/>
              </w:rPr>
            </w:pPr>
            <w:r w:rsidRPr="007B7707">
              <w:rPr>
                <w:i/>
                <w:iCs/>
              </w:rPr>
              <w:t>*este importanta si tara de provenienta</w:t>
            </w:r>
          </w:p>
        </w:tc>
        <w:tc>
          <w:tcPr>
            <w:tcW w:w="2970" w:type="dxa"/>
          </w:tcPr>
          <w:p w14:paraId="697D2EEA" w14:textId="77777777" w:rsidR="00D704C0" w:rsidRDefault="00D704C0"/>
        </w:tc>
        <w:tc>
          <w:tcPr>
            <w:tcW w:w="2340" w:type="dxa"/>
          </w:tcPr>
          <w:p w14:paraId="027DACB1" w14:textId="77777777" w:rsidR="00D704C0" w:rsidRDefault="00D704C0"/>
        </w:tc>
      </w:tr>
      <w:tr w:rsidR="0097699A" w14:paraId="39749F9E" w14:textId="77777777" w:rsidTr="00C03CA6">
        <w:tc>
          <w:tcPr>
            <w:tcW w:w="4405" w:type="dxa"/>
          </w:tcPr>
          <w:p w14:paraId="59EA43E6" w14:textId="42D2F13A" w:rsidR="0097699A" w:rsidRDefault="0097699A">
            <w:r w:rsidRPr="0097699A">
              <w:t xml:space="preserve">Tranzacţiile efectuate sunt </w:t>
            </w:r>
            <w:r>
              <w:t>adecvate</w:t>
            </w:r>
            <w:r w:rsidRPr="0097699A">
              <w:t xml:space="preserve"> profilului activităţii clientului</w:t>
            </w:r>
          </w:p>
        </w:tc>
        <w:tc>
          <w:tcPr>
            <w:tcW w:w="2970" w:type="dxa"/>
          </w:tcPr>
          <w:p w14:paraId="0B3BB1B0" w14:textId="77777777" w:rsidR="0097699A" w:rsidRDefault="0097699A"/>
        </w:tc>
        <w:tc>
          <w:tcPr>
            <w:tcW w:w="2340" w:type="dxa"/>
          </w:tcPr>
          <w:p w14:paraId="0C1C6C55" w14:textId="77777777" w:rsidR="0097699A" w:rsidRDefault="0097699A"/>
        </w:tc>
      </w:tr>
      <w:tr w:rsidR="007B7707" w14:paraId="5447BCD9" w14:textId="77777777" w:rsidTr="00C03CA6">
        <w:tc>
          <w:tcPr>
            <w:tcW w:w="4405" w:type="dxa"/>
          </w:tcPr>
          <w:p w14:paraId="12C6C518" w14:textId="2652E274" w:rsidR="007B7707" w:rsidRDefault="007B7707">
            <w:r>
              <w:t xml:space="preserve">Alte informatii relevante </w:t>
            </w:r>
          </w:p>
        </w:tc>
        <w:tc>
          <w:tcPr>
            <w:tcW w:w="2970" w:type="dxa"/>
          </w:tcPr>
          <w:p w14:paraId="6E83E715" w14:textId="77777777" w:rsidR="007B7707" w:rsidRDefault="007B7707"/>
        </w:tc>
        <w:tc>
          <w:tcPr>
            <w:tcW w:w="2340" w:type="dxa"/>
          </w:tcPr>
          <w:p w14:paraId="554507C4" w14:textId="77777777" w:rsidR="007B7707" w:rsidRDefault="007B7707"/>
        </w:tc>
      </w:tr>
      <w:tr w:rsidR="00714B1F" w14:paraId="009A002E" w14:textId="530CFAAA" w:rsidTr="00C03CA6">
        <w:tc>
          <w:tcPr>
            <w:tcW w:w="4405" w:type="dxa"/>
          </w:tcPr>
          <w:p w14:paraId="751CDDF5" w14:textId="614EC7C6" w:rsidR="00714B1F" w:rsidRDefault="00714B1F">
            <w:r>
              <w:t xml:space="preserve">Serviciul </w:t>
            </w:r>
            <w:r w:rsidR="006F4E00">
              <w:t>contractat</w:t>
            </w:r>
          </w:p>
        </w:tc>
        <w:tc>
          <w:tcPr>
            <w:tcW w:w="2970" w:type="dxa"/>
          </w:tcPr>
          <w:p w14:paraId="6F7BEF58" w14:textId="77777777" w:rsidR="00714B1F" w:rsidRDefault="00714B1F"/>
        </w:tc>
        <w:tc>
          <w:tcPr>
            <w:tcW w:w="2340" w:type="dxa"/>
          </w:tcPr>
          <w:p w14:paraId="33F924D9" w14:textId="77777777" w:rsidR="00714B1F" w:rsidRDefault="00714B1F"/>
        </w:tc>
      </w:tr>
      <w:tr w:rsidR="00714B1F" w14:paraId="4E5BB25E" w14:textId="77777777" w:rsidTr="00F8587E">
        <w:tc>
          <w:tcPr>
            <w:tcW w:w="7375" w:type="dxa"/>
            <w:gridSpan w:val="2"/>
            <w:shd w:val="clear" w:color="auto" w:fill="E2EFD9" w:themeFill="accent6" w:themeFillTint="33"/>
          </w:tcPr>
          <w:p w14:paraId="5E9A2FA8" w14:textId="4BBE97BD" w:rsidR="00714B1F" w:rsidRDefault="00714B1F">
            <w:r w:rsidRPr="00714B1F">
              <w:rPr>
                <w:b/>
                <w:bCs/>
              </w:rPr>
              <w:t>RISC GENERAL</w:t>
            </w:r>
          </w:p>
        </w:tc>
        <w:tc>
          <w:tcPr>
            <w:tcW w:w="2340" w:type="dxa"/>
            <w:shd w:val="clear" w:color="auto" w:fill="A8D08D" w:themeFill="accent6" w:themeFillTint="99"/>
          </w:tcPr>
          <w:p w14:paraId="5C233957" w14:textId="30A9943B" w:rsidR="00714B1F" w:rsidRDefault="007B7707">
            <w:r>
              <w:t>Mic/Mediu/Ridicat</w:t>
            </w:r>
          </w:p>
        </w:tc>
      </w:tr>
    </w:tbl>
    <w:p w14:paraId="5454C92E" w14:textId="69D01330" w:rsidR="00BE20DD" w:rsidRDefault="00BE20DD"/>
    <w:p w14:paraId="1E1A40CF" w14:textId="7FF28D62" w:rsidR="00714B1F" w:rsidRDefault="00714B1F">
      <w:r>
        <w:t>Intocmit</w:t>
      </w:r>
      <w:r w:rsidR="003A6C95">
        <w:t xml:space="preserve"> / Actualizat</w:t>
      </w:r>
      <w:r>
        <w:t xml:space="preserve">: </w:t>
      </w:r>
    </w:p>
    <w:p w14:paraId="459919D4" w14:textId="581EA904" w:rsidR="00714B1F" w:rsidRDefault="00714B1F">
      <w:r>
        <w:t>Data:</w:t>
      </w:r>
    </w:p>
    <w:p w14:paraId="2B46D838" w14:textId="7872B0CC" w:rsidR="00714B1F" w:rsidRDefault="00714B1F"/>
    <w:p w14:paraId="7D517F46" w14:textId="7681633E" w:rsidR="00936F5C" w:rsidRDefault="00936F5C">
      <w:pPr>
        <w:rPr>
          <w:b/>
          <w:bCs/>
        </w:rPr>
      </w:pPr>
      <w:r>
        <w:rPr>
          <w:b/>
          <w:bCs/>
        </w:rPr>
        <w:br w:type="page"/>
      </w:r>
    </w:p>
    <w:p w14:paraId="4FD63B18" w14:textId="40929761" w:rsidR="00D704C0" w:rsidRPr="003A6C95" w:rsidRDefault="00D704C0">
      <w:pPr>
        <w:rPr>
          <w:b/>
          <w:bCs/>
          <w:color w:val="FF0000"/>
        </w:rPr>
      </w:pPr>
      <w:r w:rsidRPr="003A6C95">
        <w:rPr>
          <w:b/>
          <w:bCs/>
          <w:color w:val="FF0000"/>
        </w:rPr>
        <w:lastRenderedPageBreak/>
        <w:t>Cand se intocmeste</w:t>
      </w:r>
      <w:r w:rsidR="003A6C95">
        <w:rPr>
          <w:b/>
          <w:bCs/>
          <w:color w:val="FF0000"/>
        </w:rPr>
        <w:t>/actualizeaza</w:t>
      </w:r>
      <w:r w:rsidRPr="003A6C95">
        <w:rPr>
          <w:b/>
          <w:bCs/>
          <w:color w:val="FF0000"/>
        </w:rPr>
        <w:t>?</w:t>
      </w:r>
    </w:p>
    <w:p w14:paraId="6B48AC35" w14:textId="444163DE" w:rsidR="00D704C0" w:rsidRDefault="003A6C95" w:rsidP="003A6C95">
      <w:pPr>
        <w:jc w:val="both"/>
      </w:pPr>
      <w:r>
        <w:t>Dupa semnarea contractului de prestari servicii</w:t>
      </w:r>
      <w:r w:rsidR="00D704C0">
        <w:t>.</w:t>
      </w:r>
    </w:p>
    <w:p w14:paraId="1BA11856" w14:textId="29C69924" w:rsidR="003A6C95" w:rsidRDefault="003A6C95" w:rsidP="003A6C95">
      <w:pPr>
        <w:jc w:val="both"/>
      </w:pPr>
      <w:r>
        <w:t xml:space="preserve">Se actualizeaza anual sau ori de cate ori apar modificari relevante privind structura actionariatului, controlul, sursele de finantare sau tranzactiile desfasurate. </w:t>
      </w:r>
    </w:p>
    <w:p w14:paraId="5F5BB234" w14:textId="31A55F9C" w:rsidR="00D704C0" w:rsidRPr="00EC133A" w:rsidRDefault="00D704C0">
      <w:pPr>
        <w:rPr>
          <w:b/>
          <w:bCs/>
          <w:color w:val="FF0000"/>
        </w:rPr>
      </w:pPr>
      <w:r w:rsidRPr="00EC133A">
        <w:rPr>
          <w:b/>
          <w:bCs/>
          <w:color w:val="FF0000"/>
        </w:rPr>
        <w:t>Cum se evalueaza riscul?</w:t>
      </w:r>
    </w:p>
    <w:p w14:paraId="2B664C85" w14:textId="77777777" w:rsidR="00D704C0" w:rsidRDefault="00D704C0" w:rsidP="00D704C0">
      <w:pPr>
        <w:pStyle w:val="Heading4"/>
      </w:pPr>
      <w:r>
        <w:rPr>
          <w:color w:val="30849B"/>
        </w:rPr>
        <w:t>Riscul de țară/geografic</w:t>
      </w:r>
    </w:p>
    <w:p w14:paraId="0E9246DD" w14:textId="77777777" w:rsidR="00D704C0" w:rsidRDefault="00D704C0" w:rsidP="00EC133A">
      <w:pPr>
        <w:widowControl w:val="0"/>
        <w:tabs>
          <w:tab w:val="left" w:pos="1463"/>
          <w:tab w:val="left" w:pos="1464"/>
        </w:tabs>
        <w:autoSpaceDE w:val="0"/>
        <w:autoSpaceDN w:val="0"/>
        <w:spacing w:before="120" w:after="0" w:line="240" w:lineRule="auto"/>
        <w:ind w:right="116"/>
        <w:jc w:val="both"/>
      </w:pPr>
      <w:r>
        <w:t>Un client poate prezenta un risc mai ridicat atunci când aspecte ale afacerii sale sunt conectate cu o țară cu risc mai ridicat, în ceea ce privește:</w:t>
      </w:r>
    </w:p>
    <w:p w14:paraId="1CB536C6" w14:textId="77777777" w:rsidR="00D704C0" w:rsidRDefault="00D704C0" w:rsidP="003A6C95">
      <w:pPr>
        <w:pStyle w:val="ListParagraph"/>
        <w:widowControl w:val="0"/>
        <w:numPr>
          <w:ilvl w:val="1"/>
          <w:numId w:val="2"/>
        </w:numPr>
        <w:tabs>
          <w:tab w:val="left" w:pos="1464"/>
        </w:tabs>
        <w:autoSpaceDE w:val="0"/>
        <w:autoSpaceDN w:val="0"/>
        <w:spacing w:after="0" w:line="240" w:lineRule="auto"/>
        <w:ind w:left="1464"/>
        <w:contextualSpacing w:val="0"/>
        <w:jc w:val="both"/>
      </w:pPr>
      <w:r>
        <w:t>originea sau locația actuală a sursei averii sau a fondurilor;</w:t>
      </w:r>
    </w:p>
    <w:p w14:paraId="6F02FD07" w14:textId="3A12FFFA" w:rsidR="00D704C0" w:rsidRDefault="00D704C0" w:rsidP="003A6C95">
      <w:pPr>
        <w:pStyle w:val="ListParagraph"/>
        <w:widowControl w:val="0"/>
        <w:numPr>
          <w:ilvl w:val="1"/>
          <w:numId w:val="2"/>
        </w:numPr>
        <w:tabs>
          <w:tab w:val="left" w:pos="1465"/>
        </w:tabs>
        <w:autoSpaceDE w:val="0"/>
        <w:autoSpaceDN w:val="0"/>
        <w:spacing w:after="0" w:line="240" w:lineRule="auto"/>
        <w:ind w:left="1464"/>
        <w:contextualSpacing w:val="0"/>
        <w:jc w:val="both"/>
      </w:pPr>
      <w:r>
        <w:t>locul în care sunt furnizate serviciile;</w:t>
      </w:r>
    </w:p>
    <w:p w14:paraId="5124B27A" w14:textId="77777777" w:rsidR="00D704C0" w:rsidRDefault="00D704C0" w:rsidP="003A6C95">
      <w:pPr>
        <w:pStyle w:val="ListParagraph"/>
        <w:widowControl w:val="0"/>
        <w:numPr>
          <w:ilvl w:val="1"/>
          <w:numId w:val="2"/>
        </w:numPr>
        <w:tabs>
          <w:tab w:val="left" w:pos="1464"/>
        </w:tabs>
        <w:autoSpaceDE w:val="0"/>
        <w:autoSpaceDN w:val="0"/>
        <w:spacing w:after="0" w:line="240" w:lineRule="auto"/>
        <w:ind w:hanging="340"/>
        <w:contextualSpacing w:val="0"/>
        <w:jc w:val="both"/>
      </w:pPr>
      <w:r>
        <w:t>țara de înregistrare sau de domiciliu a clientului;</w:t>
      </w:r>
    </w:p>
    <w:p w14:paraId="07DFC80B" w14:textId="77777777" w:rsidR="00D704C0" w:rsidRDefault="00D704C0" w:rsidP="003A6C95">
      <w:pPr>
        <w:pStyle w:val="ListParagraph"/>
        <w:widowControl w:val="0"/>
        <w:numPr>
          <w:ilvl w:val="1"/>
          <w:numId w:val="2"/>
        </w:numPr>
        <w:tabs>
          <w:tab w:val="left" w:pos="1464"/>
        </w:tabs>
        <w:autoSpaceDE w:val="0"/>
        <w:autoSpaceDN w:val="0"/>
        <w:spacing w:after="0" w:line="240" w:lineRule="auto"/>
        <w:contextualSpacing w:val="0"/>
        <w:jc w:val="both"/>
      </w:pPr>
      <w:r>
        <w:t>locația activităților principale ale clientului;</w:t>
      </w:r>
    </w:p>
    <w:p w14:paraId="2F09F9AE" w14:textId="77777777" w:rsidR="00D704C0" w:rsidRDefault="00D704C0" w:rsidP="003A6C95">
      <w:pPr>
        <w:pStyle w:val="ListParagraph"/>
        <w:widowControl w:val="0"/>
        <w:numPr>
          <w:ilvl w:val="1"/>
          <w:numId w:val="2"/>
        </w:numPr>
        <w:tabs>
          <w:tab w:val="left" w:pos="1465"/>
        </w:tabs>
        <w:autoSpaceDE w:val="0"/>
        <w:autoSpaceDN w:val="0"/>
        <w:spacing w:after="0" w:line="240" w:lineRule="auto"/>
        <w:ind w:left="1464"/>
        <w:contextualSpacing w:val="0"/>
        <w:jc w:val="both"/>
      </w:pPr>
      <w:r>
        <w:t>țara de domiciliu a beneficiarului real; sau</w:t>
      </w:r>
    </w:p>
    <w:p w14:paraId="2CBC5E15" w14:textId="77777777" w:rsidR="00D704C0" w:rsidRDefault="00D704C0" w:rsidP="00EC133A">
      <w:pPr>
        <w:pStyle w:val="ListParagraph"/>
        <w:widowControl w:val="0"/>
        <w:numPr>
          <w:ilvl w:val="1"/>
          <w:numId w:val="2"/>
        </w:numPr>
        <w:tabs>
          <w:tab w:val="left" w:pos="1465"/>
        </w:tabs>
        <w:autoSpaceDE w:val="0"/>
        <w:autoSpaceDN w:val="0"/>
        <w:spacing w:after="0" w:line="240" w:lineRule="auto"/>
        <w:ind w:left="1464" w:right="-64"/>
        <w:contextualSpacing w:val="0"/>
        <w:jc w:val="both"/>
      </w:pPr>
      <w:r>
        <w:t>țara de înregistrare și locația activităților principale ale companiei vizate (pentru eventuale achiziții).</w:t>
      </w:r>
    </w:p>
    <w:p w14:paraId="4FC84C4F" w14:textId="77777777" w:rsidR="00341245" w:rsidRDefault="00341245" w:rsidP="00341245">
      <w:pPr>
        <w:pStyle w:val="Heading4"/>
      </w:pPr>
      <w:r>
        <w:rPr>
          <w:color w:val="30849B"/>
        </w:rPr>
        <w:t>Riscul asociat clientului</w:t>
      </w:r>
    </w:p>
    <w:p w14:paraId="52245CF2" w14:textId="77777777" w:rsidR="00341245" w:rsidRDefault="00341245" w:rsidP="00341245">
      <w:pPr>
        <w:widowControl w:val="0"/>
        <w:tabs>
          <w:tab w:val="left" w:pos="1463"/>
          <w:tab w:val="left" w:pos="1464"/>
        </w:tabs>
        <w:autoSpaceDE w:val="0"/>
        <w:autoSpaceDN w:val="0"/>
        <w:spacing w:before="120" w:after="0" w:line="240" w:lineRule="auto"/>
        <w:jc w:val="both"/>
      </w:pPr>
      <w:r>
        <w:t>Factorii-cheie de risc pe care contabilii trebuie să îi ia în considerare sunt:</w:t>
      </w:r>
    </w:p>
    <w:p w14:paraId="580E9F7B" w14:textId="53AC428B" w:rsidR="00341245" w:rsidRDefault="00341245" w:rsidP="00341245">
      <w:pPr>
        <w:pStyle w:val="ListParagraph"/>
        <w:widowControl w:val="0"/>
        <w:numPr>
          <w:ilvl w:val="1"/>
          <w:numId w:val="7"/>
        </w:numPr>
        <w:tabs>
          <w:tab w:val="left" w:pos="1465"/>
        </w:tabs>
        <w:autoSpaceDE w:val="0"/>
        <w:autoSpaceDN w:val="0"/>
        <w:spacing w:before="119" w:after="0" w:line="240" w:lineRule="auto"/>
        <w:ind w:left="1464" w:right="938"/>
        <w:contextualSpacing w:val="0"/>
        <w:jc w:val="both"/>
      </w:pPr>
      <w:r>
        <w:t>Clientul desfasoara activitate in domenii sau sectoare în care oportunitățile pentru spălarea banilor/finanțarea terorismului sunt prevalente.</w:t>
      </w:r>
    </w:p>
    <w:p w14:paraId="05F2DD69" w14:textId="17802A0F" w:rsidR="00D704C0" w:rsidRDefault="00341245" w:rsidP="00F058E6">
      <w:pPr>
        <w:pStyle w:val="ListParagraph"/>
        <w:widowControl w:val="0"/>
        <w:numPr>
          <w:ilvl w:val="1"/>
          <w:numId w:val="7"/>
        </w:numPr>
        <w:tabs>
          <w:tab w:val="left" w:pos="1465"/>
        </w:tabs>
        <w:autoSpaceDE w:val="0"/>
        <w:autoSpaceDN w:val="0"/>
        <w:spacing w:before="122" w:after="0" w:line="240" w:lineRule="auto"/>
        <w:ind w:left="1464" w:right="939"/>
        <w:contextualSpacing w:val="0"/>
        <w:jc w:val="both"/>
      </w:pPr>
      <w:r>
        <w:t xml:space="preserve">Clientul are actionari/beneficiari reali/administratori care sunt persoane expuse politic sau persoane care sunt strâns asociate sau înrudite cu persoane expuse politic, care sunt considerate clienți cu risc mai ridicat. </w:t>
      </w:r>
    </w:p>
    <w:p w14:paraId="0993902B" w14:textId="2F2BFF54" w:rsidR="003946C3" w:rsidRDefault="003946C3" w:rsidP="003946C3">
      <w:pPr>
        <w:pStyle w:val="ListParagraph"/>
        <w:widowControl w:val="0"/>
        <w:numPr>
          <w:ilvl w:val="1"/>
          <w:numId w:val="7"/>
        </w:numPr>
        <w:tabs>
          <w:tab w:val="left" w:pos="1464"/>
        </w:tabs>
        <w:autoSpaceDE w:val="0"/>
        <w:autoSpaceDN w:val="0"/>
        <w:spacing w:before="101" w:after="0" w:line="240" w:lineRule="auto"/>
        <w:ind w:right="937"/>
        <w:contextualSpacing w:val="0"/>
        <w:jc w:val="both"/>
      </w:pPr>
      <w:r>
        <w:t>Clienți în cazul cărora structura sau natura entității sau a relației face dificilă identificarea în timp util a beneficiarului real sau a intereselor care controlează ori clienți care încearcă să împiedice înțelegerea activității, proprietarilor sau natura tranzacțiilor, precum:</w:t>
      </w:r>
    </w:p>
    <w:p w14:paraId="7D0E6954" w14:textId="4588FFB6" w:rsidR="003946C3" w:rsidRDefault="003946C3" w:rsidP="003946C3">
      <w:pPr>
        <w:pStyle w:val="ListParagraph"/>
        <w:widowControl w:val="0"/>
        <w:numPr>
          <w:ilvl w:val="2"/>
          <w:numId w:val="7"/>
        </w:numPr>
        <w:tabs>
          <w:tab w:val="left" w:pos="2144"/>
        </w:tabs>
        <w:autoSpaceDE w:val="0"/>
        <w:autoSpaceDN w:val="0"/>
        <w:spacing w:before="120" w:after="0" w:line="240" w:lineRule="auto"/>
        <w:ind w:right="939"/>
        <w:contextualSpacing w:val="0"/>
        <w:jc w:val="both"/>
      </w:pPr>
      <w:r>
        <w:t>Utilizarea nejustificată a companiilor paravan și/sau inactive, a companiilor de fațadă, a controlului prin intermediul unor acționari desemnați sau directori corporativi, a persoanelor juridice sau a structurilor juridice care împart înregistrarea companiei și administrarea activelor în mai multe țări, totul fără un motiv vizibil legal sau legitim din punct de vedere fiscal, de afaceri sau economic, ori de altă natură.</w:t>
      </w:r>
    </w:p>
    <w:p w14:paraId="2CEBC60F" w14:textId="77777777" w:rsidR="003946C3" w:rsidRDefault="003946C3" w:rsidP="003946C3">
      <w:pPr>
        <w:pStyle w:val="ListParagraph"/>
        <w:widowControl w:val="0"/>
        <w:numPr>
          <w:ilvl w:val="2"/>
          <w:numId w:val="7"/>
        </w:numPr>
        <w:tabs>
          <w:tab w:val="left" w:pos="2144"/>
        </w:tabs>
        <w:autoSpaceDE w:val="0"/>
        <w:autoSpaceDN w:val="0"/>
        <w:spacing w:before="121" w:after="0" w:line="240" w:lineRule="auto"/>
        <w:ind w:right="938"/>
        <w:contextualSpacing w:val="0"/>
        <w:jc w:val="both"/>
      </w:pPr>
      <w:r>
        <w:t>Utilizarea nejustificată a angajamentelor informale precum familia sau asociații apropiați în calitate de acționari desemnați sau directori.</w:t>
      </w:r>
    </w:p>
    <w:p w14:paraId="6C1A01BE" w14:textId="77777777" w:rsidR="003946C3" w:rsidRDefault="003946C3" w:rsidP="003946C3">
      <w:pPr>
        <w:pStyle w:val="ListParagraph"/>
        <w:widowControl w:val="0"/>
        <w:numPr>
          <w:ilvl w:val="2"/>
          <w:numId w:val="7"/>
        </w:numPr>
        <w:tabs>
          <w:tab w:val="left" w:pos="2144"/>
        </w:tabs>
        <w:autoSpaceDE w:val="0"/>
        <w:autoSpaceDN w:val="0"/>
        <w:spacing w:before="120" w:after="0" w:line="240" w:lineRule="auto"/>
        <w:ind w:right="939"/>
        <w:contextualSpacing w:val="0"/>
        <w:jc w:val="both"/>
      </w:pPr>
      <w:r>
        <w:t>Complexitatea neobișnuită în structurile de control sau de acționariat fără o explicație clară, atunci când anumite circumstanțe, structuri, locații geografice, activități internaționale sau alți factori nu sunt consecvenți cu ceea ce contabilul cunoaște despre afacerea și scopul economic ale clientului.</w:t>
      </w:r>
    </w:p>
    <w:p w14:paraId="6F814C10" w14:textId="6B23A352" w:rsidR="003946C3" w:rsidRDefault="003946C3" w:rsidP="003946C3">
      <w:pPr>
        <w:pStyle w:val="ListParagraph"/>
        <w:widowControl w:val="0"/>
        <w:numPr>
          <w:ilvl w:val="1"/>
          <w:numId w:val="7"/>
        </w:numPr>
        <w:tabs>
          <w:tab w:val="left" w:pos="1465"/>
        </w:tabs>
        <w:autoSpaceDE w:val="0"/>
        <w:autoSpaceDN w:val="0"/>
        <w:spacing w:before="120" w:after="0" w:line="240" w:lineRule="auto"/>
        <w:ind w:right="937"/>
        <w:contextualSpacing w:val="0"/>
        <w:jc w:val="both"/>
      </w:pPr>
      <w:r>
        <w:t xml:space="preserve">Intreprinderi care utilizează intensiv numerarul (și/sau echivalente de numerar). Dacă astfel de clienți fac ei înșiși obiectul unui set complet de dispoziții AML/CFT consecvente cu Recomandările FATF și sunt reglementați în acest sens, acest lucru va facilita atenuarea riscurilor. </w:t>
      </w:r>
      <w:r>
        <w:lastRenderedPageBreak/>
        <w:t>Aceștia pot include, de exemplu:</w:t>
      </w:r>
    </w:p>
    <w:p w14:paraId="4E50010A" w14:textId="77777777" w:rsidR="003946C3" w:rsidRDefault="003946C3" w:rsidP="003946C3">
      <w:pPr>
        <w:pStyle w:val="ListParagraph"/>
        <w:widowControl w:val="0"/>
        <w:numPr>
          <w:ilvl w:val="2"/>
          <w:numId w:val="7"/>
        </w:numPr>
        <w:tabs>
          <w:tab w:val="left" w:pos="2145"/>
        </w:tabs>
        <w:autoSpaceDE w:val="0"/>
        <w:autoSpaceDN w:val="0"/>
        <w:spacing w:before="121" w:after="0" w:line="240" w:lineRule="auto"/>
        <w:ind w:right="939"/>
        <w:contextualSpacing w:val="0"/>
        <w:jc w:val="both"/>
      </w:pPr>
      <w:r>
        <w:t>Companii de servicii de transfer de bani sau valori (MVTS) (de exemplu, casele de transfer de bani, case de schimb valutar, casas de cambio, centros cambiarios, remisores de fondos, bureaux de change, agenții de transfer de bani și comercianții de bilete de bancă sau alte companii care oferă servicii de transfer de bani);</w:t>
      </w:r>
    </w:p>
    <w:p w14:paraId="6E44C6F4" w14:textId="77777777" w:rsidR="003946C3" w:rsidRDefault="003946C3" w:rsidP="003946C3">
      <w:pPr>
        <w:pStyle w:val="ListParagraph"/>
        <w:widowControl w:val="0"/>
        <w:numPr>
          <w:ilvl w:val="2"/>
          <w:numId w:val="7"/>
        </w:numPr>
        <w:tabs>
          <w:tab w:val="left" w:pos="2144"/>
          <w:tab w:val="left" w:pos="2145"/>
        </w:tabs>
        <w:autoSpaceDE w:val="0"/>
        <w:autoSpaceDN w:val="0"/>
        <w:spacing w:before="119" w:after="0" w:line="240" w:lineRule="auto"/>
        <w:ind w:right="850"/>
        <w:contextualSpacing w:val="0"/>
        <w:jc w:val="left"/>
      </w:pPr>
      <w:r>
        <w:t>Operatori, brokeri și alte persoane care furnizează servicii legate de active virtuale;</w:t>
      </w:r>
    </w:p>
    <w:p w14:paraId="5F91752D" w14:textId="77777777" w:rsidR="003946C3" w:rsidRDefault="003946C3" w:rsidP="003946C3">
      <w:pPr>
        <w:pStyle w:val="ListParagraph"/>
        <w:widowControl w:val="0"/>
        <w:numPr>
          <w:ilvl w:val="2"/>
          <w:numId w:val="7"/>
        </w:numPr>
        <w:tabs>
          <w:tab w:val="left" w:pos="2144"/>
          <w:tab w:val="left" w:pos="2145"/>
        </w:tabs>
        <w:autoSpaceDE w:val="0"/>
        <w:autoSpaceDN w:val="0"/>
        <w:spacing w:before="121" w:after="0" w:line="240" w:lineRule="auto"/>
        <w:ind w:right="937"/>
        <w:contextualSpacing w:val="0"/>
        <w:jc w:val="left"/>
      </w:pPr>
      <w:r>
        <w:t>Cazinouri, case de pariuri și alte instituții și activități aferente jocurilor de noroc;</w:t>
      </w:r>
    </w:p>
    <w:p w14:paraId="6A4926F9" w14:textId="77777777" w:rsidR="003946C3" w:rsidRDefault="003946C3" w:rsidP="003946C3">
      <w:pPr>
        <w:pStyle w:val="ListParagraph"/>
        <w:widowControl w:val="0"/>
        <w:numPr>
          <w:ilvl w:val="2"/>
          <w:numId w:val="7"/>
        </w:numPr>
        <w:tabs>
          <w:tab w:val="left" w:pos="2144"/>
          <w:tab w:val="left" w:pos="2145"/>
        </w:tabs>
        <w:autoSpaceDE w:val="0"/>
        <w:autoSpaceDN w:val="0"/>
        <w:spacing w:before="120" w:after="0" w:line="240" w:lineRule="auto"/>
        <w:contextualSpacing w:val="0"/>
        <w:jc w:val="left"/>
      </w:pPr>
      <w:r>
        <w:t>Furnizorii de metale și pietre prețioase</w:t>
      </w:r>
    </w:p>
    <w:p w14:paraId="13690051" w14:textId="77777777" w:rsidR="003946C3" w:rsidRDefault="003946C3" w:rsidP="003946C3">
      <w:pPr>
        <w:pStyle w:val="ListParagraph"/>
        <w:widowControl w:val="0"/>
        <w:numPr>
          <w:ilvl w:val="1"/>
          <w:numId w:val="7"/>
        </w:numPr>
        <w:tabs>
          <w:tab w:val="left" w:pos="1466"/>
        </w:tabs>
        <w:autoSpaceDE w:val="0"/>
        <w:autoSpaceDN w:val="0"/>
        <w:spacing w:before="119" w:after="0" w:line="240" w:lineRule="auto"/>
        <w:ind w:right="942"/>
        <w:contextualSpacing w:val="0"/>
        <w:jc w:val="both"/>
      </w:pPr>
      <w:r>
        <w:t>Companiile care par să dețină cantități mari de numerar, deși în mod obișnuit nu utilizează intensiv numerarul.</w:t>
      </w:r>
    </w:p>
    <w:p w14:paraId="3E3DDF72" w14:textId="77777777" w:rsidR="003946C3" w:rsidRDefault="003946C3" w:rsidP="003946C3">
      <w:pPr>
        <w:pStyle w:val="ListParagraph"/>
        <w:widowControl w:val="0"/>
        <w:numPr>
          <w:ilvl w:val="1"/>
          <w:numId w:val="7"/>
        </w:numPr>
        <w:tabs>
          <w:tab w:val="left" w:pos="1466"/>
        </w:tabs>
        <w:autoSpaceDE w:val="0"/>
        <w:autoSpaceDN w:val="0"/>
        <w:spacing w:before="120" w:after="0" w:line="240" w:lineRule="auto"/>
        <w:ind w:right="936"/>
        <w:contextualSpacing w:val="0"/>
        <w:jc w:val="both"/>
      </w:pPr>
      <w:r>
        <w:t>Organizațiile non-profit sau de caritate care se implică în tranzacții pentru care nu pare să existe niciun scop economic logic sau în cazul cărora nu pare să existe nicio legătură între activitatea declarată a organizației și celelalte părți implicate în tranzacție.</w:t>
      </w:r>
    </w:p>
    <w:p w14:paraId="50BEFAC8" w14:textId="77777777" w:rsidR="003946C3" w:rsidRDefault="003946C3" w:rsidP="003946C3">
      <w:pPr>
        <w:pStyle w:val="ListParagraph"/>
        <w:widowControl w:val="0"/>
        <w:numPr>
          <w:ilvl w:val="1"/>
          <w:numId w:val="7"/>
        </w:numPr>
        <w:tabs>
          <w:tab w:val="left" w:pos="1466"/>
        </w:tabs>
        <w:autoSpaceDE w:val="0"/>
        <w:autoSpaceDN w:val="0"/>
        <w:spacing w:before="119" w:after="0" w:line="240" w:lineRule="auto"/>
        <w:ind w:right="934"/>
        <w:contextualSpacing w:val="0"/>
        <w:jc w:val="both"/>
      </w:pPr>
      <w:r>
        <w:t>Clienții care par că acționează conform instrucțiunilor altcuiva, fără prezentarea acestor informații.</w:t>
      </w:r>
    </w:p>
    <w:p w14:paraId="49A79D3A" w14:textId="77777777" w:rsidR="003946C3" w:rsidRDefault="003946C3" w:rsidP="003946C3">
      <w:pPr>
        <w:pStyle w:val="ListParagraph"/>
        <w:widowControl w:val="0"/>
        <w:numPr>
          <w:ilvl w:val="1"/>
          <w:numId w:val="7"/>
        </w:numPr>
        <w:tabs>
          <w:tab w:val="left" w:pos="1466"/>
        </w:tabs>
        <w:autoSpaceDE w:val="0"/>
        <w:autoSpaceDN w:val="0"/>
        <w:spacing w:before="120" w:after="0" w:line="240" w:lineRule="auto"/>
        <w:ind w:right="935"/>
        <w:contextualSpacing w:val="0"/>
        <w:jc w:val="both"/>
      </w:pPr>
      <w:r>
        <w:t>Clienții care par să evite constant și în mod inexplicabil întâlnirile în persoană sau care oferă instrucțiuni intermitent fără motive legitime și sunt altfel evazivi sau foarte dificil de contactat, în condițiile în care acest comportament nu este așteptat în mod normal.</w:t>
      </w:r>
    </w:p>
    <w:p w14:paraId="0410FCC7" w14:textId="77777777" w:rsidR="003946C3" w:rsidRDefault="003946C3" w:rsidP="003946C3">
      <w:pPr>
        <w:pStyle w:val="ListParagraph"/>
        <w:widowControl w:val="0"/>
        <w:numPr>
          <w:ilvl w:val="1"/>
          <w:numId w:val="7"/>
        </w:numPr>
        <w:tabs>
          <w:tab w:val="left" w:pos="1464"/>
        </w:tabs>
        <w:autoSpaceDE w:val="0"/>
        <w:autoSpaceDN w:val="0"/>
        <w:spacing w:before="120" w:after="0" w:line="240" w:lineRule="auto"/>
        <w:ind w:right="939"/>
        <w:contextualSpacing w:val="0"/>
        <w:jc w:val="both"/>
      </w:pPr>
      <w:r>
        <w:t>Clienții care cer ca tranzacțiile să fie finalizate în intervale de timp neobișnuit de scurte sau accelerate, fără a da o explicație rezonabilă pentru grăbirea tranzacției, ceea ce ar face evaluarea adecvată a riscurilor dificil sau imposibil de realizat pentru contabili.</w:t>
      </w:r>
    </w:p>
    <w:p w14:paraId="452FF2B8" w14:textId="77777777" w:rsidR="003946C3" w:rsidRDefault="003946C3" w:rsidP="003946C3">
      <w:pPr>
        <w:pStyle w:val="ListParagraph"/>
        <w:widowControl w:val="0"/>
        <w:numPr>
          <w:ilvl w:val="1"/>
          <w:numId w:val="7"/>
        </w:numPr>
        <w:tabs>
          <w:tab w:val="left" w:pos="1466"/>
        </w:tabs>
        <w:autoSpaceDE w:val="0"/>
        <w:autoSpaceDN w:val="0"/>
        <w:spacing w:before="120" w:after="0" w:line="240" w:lineRule="auto"/>
        <w:ind w:right="942"/>
        <w:contextualSpacing w:val="0"/>
        <w:jc w:val="both"/>
      </w:pPr>
      <w:r>
        <w:t>Clienții care dețin fonduri care sunt în mod evident și inexplicabil disproporționate în comparație cu circumstanțelor lor (de exemplu vârsta, venitul, ocupația sau averea).</w:t>
      </w:r>
    </w:p>
    <w:p w14:paraId="5B7F6691" w14:textId="77777777" w:rsidR="003946C3" w:rsidRDefault="003946C3" w:rsidP="003946C3">
      <w:pPr>
        <w:pStyle w:val="ListParagraph"/>
        <w:widowControl w:val="0"/>
        <w:numPr>
          <w:ilvl w:val="1"/>
          <w:numId w:val="7"/>
        </w:numPr>
        <w:tabs>
          <w:tab w:val="left" w:pos="1465"/>
        </w:tabs>
        <w:autoSpaceDE w:val="0"/>
        <w:autoSpaceDN w:val="0"/>
        <w:spacing w:before="120" w:after="0" w:line="240" w:lineRule="auto"/>
        <w:ind w:right="938"/>
        <w:contextualSpacing w:val="0"/>
        <w:jc w:val="both"/>
      </w:pPr>
      <w:r>
        <w:t>Clienții care își modifică instrucțiunile de decontare sau execuție fără explicații adecvate.</w:t>
      </w:r>
    </w:p>
    <w:p w14:paraId="418EADD4" w14:textId="77777777" w:rsidR="003946C3" w:rsidRDefault="003946C3" w:rsidP="003946C3">
      <w:pPr>
        <w:pStyle w:val="ListParagraph"/>
        <w:widowControl w:val="0"/>
        <w:numPr>
          <w:ilvl w:val="1"/>
          <w:numId w:val="7"/>
        </w:numPr>
        <w:tabs>
          <w:tab w:val="left" w:pos="1466"/>
        </w:tabs>
        <w:autoSpaceDE w:val="0"/>
        <w:autoSpaceDN w:val="0"/>
        <w:spacing w:before="121" w:after="0" w:line="240" w:lineRule="auto"/>
        <w:ind w:right="934"/>
        <w:contextualSpacing w:val="0"/>
        <w:jc w:val="both"/>
      </w:pPr>
      <w:r>
        <w:t>Clienții care își schimbă mijloacele de plată pentru o tranzacție în ultimul moment și fără justificare (sau cu o justificare suspectă) sau în cazul cărora există o lipsă neexplicată de informații sau transparență în ceea ce privește tranzacția. Acest risc se extinde la situațiile în care sunt făcute schimbări de ultim moment pentru a permite plata fondurilor dinspre/către o terță parte.</w:t>
      </w:r>
    </w:p>
    <w:p w14:paraId="19AF8019" w14:textId="77777777" w:rsidR="003946C3" w:rsidRDefault="003946C3" w:rsidP="003946C3">
      <w:pPr>
        <w:pStyle w:val="ListParagraph"/>
        <w:widowControl w:val="0"/>
        <w:numPr>
          <w:ilvl w:val="1"/>
          <w:numId w:val="7"/>
        </w:numPr>
        <w:tabs>
          <w:tab w:val="left" w:pos="1465"/>
        </w:tabs>
        <w:autoSpaceDE w:val="0"/>
        <w:autoSpaceDN w:val="0"/>
        <w:spacing w:before="119" w:after="0" w:line="240" w:lineRule="auto"/>
        <w:ind w:right="939"/>
        <w:contextualSpacing w:val="0"/>
        <w:jc w:val="both"/>
      </w:pPr>
      <w:r>
        <w:t>Clienții care insistă fără o explicație sau justificare adecvată ca tranzacțiile să fie realizate exclusiv sau predominant prin intermediul activelor virtuale pentru a le fi păstrată anonimitatea.</w:t>
      </w:r>
    </w:p>
    <w:p w14:paraId="7CD21000" w14:textId="77777777" w:rsidR="003946C3" w:rsidRDefault="003946C3" w:rsidP="003946C3">
      <w:pPr>
        <w:pStyle w:val="ListParagraph"/>
        <w:widowControl w:val="0"/>
        <w:numPr>
          <w:ilvl w:val="1"/>
          <w:numId w:val="7"/>
        </w:numPr>
        <w:tabs>
          <w:tab w:val="left" w:pos="1465"/>
        </w:tabs>
        <w:autoSpaceDE w:val="0"/>
        <w:autoSpaceDN w:val="0"/>
        <w:spacing w:before="121" w:after="0" w:line="240" w:lineRule="auto"/>
        <w:ind w:right="937"/>
        <w:contextualSpacing w:val="0"/>
        <w:jc w:val="both"/>
      </w:pPr>
      <w:r>
        <w:t xml:space="preserve">Clienții care se oferă să achite onorarii neobișnuit de mari pentru servicii în cazul cărora în mod normal nu se justifică astfel de sporuri. Cu toate acestea, angajamentele cu onorarii contingente adecvate și onorarii pentru servicii legitime,  în care contabilii pot primi un  spor semnificativ pentru </w:t>
      </w:r>
      <w:r>
        <w:lastRenderedPageBreak/>
        <w:t>prestarea cu succes a serviciilor lor, nu trebuie considerate un factor de risc.</w:t>
      </w:r>
    </w:p>
    <w:p w14:paraId="21BCD6CC" w14:textId="77777777" w:rsidR="003946C3" w:rsidRDefault="003946C3" w:rsidP="003946C3">
      <w:pPr>
        <w:pStyle w:val="ListParagraph"/>
        <w:widowControl w:val="0"/>
        <w:numPr>
          <w:ilvl w:val="1"/>
          <w:numId w:val="7"/>
        </w:numPr>
        <w:tabs>
          <w:tab w:val="left" w:pos="1465"/>
        </w:tabs>
        <w:autoSpaceDE w:val="0"/>
        <w:autoSpaceDN w:val="0"/>
        <w:spacing w:before="120" w:after="0" w:line="240" w:lineRule="auto"/>
        <w:ind w:right="938"/>
        <w:contextualSpacing w:val="0"/>
        <w:jc w:val="both"/>
      </w:pPr>
      <w:r>
        <w:t>Volumele neobișnuite de mari de active sau tranzacțiile neobișnuit de mari în raport cu ceea ce se așteaptă în mod rezonabil de la clienți cu un profil similar pot indica faptul că un client care în mod normal nu ar fi perceput ca un client cu risc ridicat trebuie tratat ca atare.</w:t>
      </w:r>
    </w:p>
    <w:p w14:paraId="64892141" w14:textId="77777777" w:rsidR="003946C3" w:rsidRPr="0015312C" w:rsidRDefault="003946C3" w:rsidP="003946C3">
      <w:pPr>
        <w:pStyle w:val="ListParagraph"/>
        <w:widowControl w:val="0"/>
        <w:numPr>
          <w:ilvl w:val="1"/>
          <w:numId w:val="7"/>
        </w:numPr>
        <w:tabs>
          <w:tab w:val="left" w:pos="1465"/>
        </w:tabs>
        <w:autoSpaceDE w:val="0"/>
        <w:autoSpaceDN w:val="0"/>
        <w:spacing w:before="120" w:after="0" w:line="240" w:lineRule="auto"/>
        <w:ind w:right="939"/>
        <w:contextualSpacing w:val="0"/>
        <w:jc w:val="both"/>
        <w:rPr>
          <w:rFonts w:cstheme="minorHAnsi"/>
        </w:rPr>
      </w:pPr>
      <w:r w:rsidRPr="0015312C">
        <w:rPr>
          <w:rFonts w:cstheme="minorHAnsi"/>
        </w:rPr>
        <w:t>Când există anumite tranzacții, structuri, locații geografice, activități internaționale sau alți factori care nu sunt consecvenți cu ceea ce contabilii cunosc despre afacerea sau situația economică a clientului.</w:t>
      </w:r>
    </w:p>
    <w:p w14:paraId="1CE3E85A" w14:textId="77777777" w:rsidR="003946C3" w:rsidRPr="0015312C" w:rsidRDefault="003946C3" w:rsidP="003946C3">
      <w:pPr>
        <w:pStyle w:val="ListParagraph"/>
        <w:widowControl w:val="0"/>
        <w:numPr>
          <w:ilvl w:val="1"/>
          <w:numId w:val="7"/>
        </w:numPr>
        <w:tabs>
          <w:tab w:val="left" w:pos="1465"/>
        </w:tabs>
        <w:autoSpaceDE w:val="0"/>
        <w:autoSpaceDN w:val="0"/>
        <w:spacing w:before="120" w:after="0" w:line="240" w:lineRule="auto"/>
        <w:ind w:right="939"/>
        <w:contextualSpacing w:val="0"/>
        <w:jc w:val="both"/>
        <w:rPr>
          <w:rFonts w:cstheme="minorHAnsi"/>
        </w:rPr>
      </w:pPr>
      <w:r w:rsidRPr="0015312C">
        <w:rPr>
          <w:rFonts w:cstheme="minorHAnsi"/>
        </w:rPr>
        <w:t>Clienții care sunt suspectați de implicarea în activități de falsificare prin intermediul unor împrumuturi false, facturi false și utilizarea unor denumiri înșelătoare.</w:t>
      </w:r>
    </w:p>
    <w:p w14:paraId="6E558DE6" w14:textId="77777777" w:rsidR="003946C3" w:rsidRPr="0015312C" w:rsidRDefault="003946C3" w:rsidP="003946C3">
      <w:pPr>
        <w:pStyle w:val="ListParagraph"/>
        <w:widowControl w:val="0"/>
        <w:numPr>
          <w:ilvl w:val="1"/>
          <w:numId w:val="7"/>
        </w:numPr>
        <w:tabs>
          <w:tab w:val="left" w:pos="1465"/>
        </w:tabs>
        <w:autoSpaceDE w:val="0"/>
        <w:autoSpaceDN w:val="0"/>
        <w:spacing w:before="121" w:after="0" w:line="240" w:lineRule="auto"/>
        <w:ind w:right="936"/>
        <w:contextualSpacing w:val="0"/>
        <w:jc w:val="both"/>
        <w:rPr>
          <w:rFonts w:cstheme="minorHAnsi"/>
        </w:rPr>
      </w:pPr>
      <w:r w:rsidRPr="0015312C">
        <w:rPr>
          <w:rFonts w:cstheme="minorHAnsi"/>
        </w:rPr>
        <w:t>Transferul sediului unei companii într-o altă jurisdicție fără nicio activitate economică reală în țara de destinație reprezintă un risc de creare a unor companii paravan care ar putea fi folosite pentru a tăinui beneficiarii reali.</w:t>
      </w:r>
    </w:p>
    <w:p w14:paraId="014057B8" w14:textId="77777777" w:rsidR="003946C3" w:rsidRPr="0015312C" w:rsidRDefault="003946C3" w:rsidP="003946C3">
      <w:pPr>
        <w:pStyle w:val="BodyText"/>
        <w:spacing w:before="1"/>
        <w:jc w:val="left"/>
        <w:rPr>
          <w:rFonts w:asciiTheme="minorHAnsi" w:hAnsiTheme="minorHAnsi" w:cstheme="minorHAnsi"/>
          <w:sz w:val="15"/>
        </w:rPr>
      </w:pPr>
    </w:p>
    <w:p w14:paraId="1C71CF44" w14:textId="77777777" w:rsidR="003946C3" w:rsidRPr="0015312C" w:rsidRDefault="003946C3" w:rsidP="003946C3">
      <w:pPr>
        <w:pStyle w:val="ListParagraph"/>
        <w:widowControl w:val="0"/>
        <w:numPr>
          <w:ilvl w:val="1"/>
          <w:numId w:val="7"/>
        </w:numPr>
        <w:tabs>
          <w:tab w:val="left" w:pos="1464"/>
        </w:tabs>
        <w:autoSpaceDE w:val="0"/>
        <w:autoSpaceDN w:val="0"/>
        <w:spacing w:before="101" w:after="0" w:line="240" w:lineRule="auto"/>
        <w:ind w:right="939"/>
        <w:contextualSpacing w:val="0"/>
        <w:jc w:val="both"/>
        <w:rPr>
          <w:rFonts w:cstheme="minorHAnsi"/>
        </w:rPr>
      </w:pPr>
      <w:r w:rsidRPr="0015312C">
        <w:rPr>
          <w:rFonts w:cstheme="minorHAnsi"/>
        </w:rPr>
        <w:t>Relația dintre numărul/structura angajaților și natura afacerii se abate de la norma domeniului de activitate (de exemplu, cifra de afaceri a unei companii este nejustificat de mare având în vedere numărul de angajați și de active utilizate în comparație cu alte afaceri similare).</w:t>
      </w:r>
    </w:p>
    <w:p w14:paraId="10540E7D" w14:textId="77777777" w:rsidR="00EC133A" w:rsidRDefault="003946C3" w:rsidP="00EC133A">
      <w:pPr>
        <w:pStyle w:val="ListParagraph"/>
        <w:widowControl w:val="0"/>
        <w:numPr>
          <w:ilvl w:val="1"/>
          <w:numId w:val="7"/>
        </w:numPr>
        <w:tabs>
          <w:tab w:val="left" w:pos="1465"/>
        </w:tabs>
        <w:autoSpaceDE w:val="0"/>
        <w:autoSpaceDN w:val="0"/>
        <w:spacing w:before="120" w:after="0" w:line="240" w:lineRule="auto"/>
        <w:ind w:right="939"/>
        <w:contextualSpacing w:val="0"/>
        <w:jc w:val="both"/>
        <w:rPr>
          <w:rFonts w:cstheme="minorHAnsi"/>
        </w:rPr>
      </w:pPr>
      <w:r w:rsidRPr="0015312C">
        <w:rPr>
          <w:rFonts w:cstheme="minorHAnsi"/>
        </w:rPr>
        <w:t>Activitatea bruscă de la un client anterior inactiv, fără o explicație clară.</w:t>
      </w:r>
    </w:p>
    <w:p w14:paraId="26E6E512" w14:textId="77777777" w:rsidR="00EC133A" w:rsidRDefault="003946C3" w:rsidP="00BB7B72">
      <w:pPr>
        <w:pStyle w:val="ListParagraph"/>
        <w:widowControl w:val="0"/>
        <w:numPr>
          <w:ilvl w:val="1"/>
          <w:numId w:val="7"/>
        </w:numPr>
        <w:tabs>
          <w:tab w:val="left" w:pos="1465"/>
        </w:tabs>
        <w:autoSpaceDE w:val="0"/>
        <w:autoSpaceDN w:val="0"/>
        <w:spacing w:before="120" w:after="0" w:line="240" w:lineRule="auto"/>
        <w:ind w:left="1464" w:right="937"/>
        <w:contextualSpacing w:val="0"/>
        <w:jc w:val="both"/>
        <w:rPr>
          <w:rFonts w:cstheme="minorHAnsi"/>
        </w:rPr>
      </w:pPr>
      <w:r w:rsidRPr="00EC133A">
        <w:rPr>
          <w:rFonts w:cstheme="minorHAnsi"/>
        </w:rPr>
        <w:t>Clienții care încep sau dezvoltă un proiect cu un profil neașteptat sau cicluri de afaceri anormale, ori clienții care intră pe piețe noi/emergente. În general, grupările de criminalitate organizată nu trebuie să strângă fonduri/să contracteze datorii, adesea acest lucru făcându-le să intre primele pe o piață nouă, îndeosebi dacă piața respectivă este de retail/utilizează intensiv numerarul.</w:t>
      </w:r>
    </w:p>
    <w:p w14:paraId="02F6A082" w14:textId="77777777" w:rsidR="00EC133A" w:rsidRDefault="003946C3" w:rsidP="00EC133A">
      <w:pPr>
        <w:pStyle w:val="ListParagraph"/>
        <w:widowControl w:val="0"/>
        <w:numPr>
          <w:ilvl w:val="1"/>
          <w:numId w:val="7"/>
        </w:numPr>
        <w:tabs>
          <w:tab w:val="left" w:pos="1465"/>
        </w:tabs>
        <w:autoSpaceDE w:val="0"/>
        <w:autoSpaceDN w:val="0"/>
        <w:spacing w:before="120" w:after="0" w:line="240" w:lineRule="auto"/>
        <w:ind w:left="1464" w:right="937"/>
        <w:contextualSpacing w:val="0"/>
        <w:jc w:val="both"/>
        <w:rPr>
          <w:rFonts w:cstheme="minorHAnsi"/>
        </w:rPr>
      </w:pPr>
      <w:r w:rsidRPr="00EC133A">
        <w:rPr>
          <w:rFonts w:cstheme="minorHAnsi"/>
        </w:rPr>
        <w:t>Înlocuirea frecventă sau nejustificată a consilierilor profesionali ai clientului sau a membrilor din conducere.</w:t>
      </w:r>
    </w:p>
    <w:p w14:paraId="5B0EDF1E" w14:textId="6C1612B0" w:rsidR="003946C3" w:rsidRPr="00EC133A" w:rsidRDefault="003946C3" w:rsidP="00EC133A">
      <w:pPr>
        <w:pStyle w:val="ListParagraph"/>
        <w:widowControl w:val="0"/>
        <w:numPr>
          <w:ilvl w:val="1"/>
          <w:numId w:val="7"/>
        </w:numPr>
        <w:tabs>
          <w:tab w:val="left" w:pos="1465"/>
        </w:tabs>
        <w:autoSpaceDE w:val="0"/>
        <w:autoSpaceDN w:val="0"/>
        <w:spacing w:before="120" w:after="0" w:line="240" w:lineRule="auto"/>
        <w:ind w:left="1464" w:right="937"/>
        <w:contextualSpacing w:val="0"/>
        <w:jc w:val="both"/>
        <w:rPr>
          <w:rFonts w:cstheme="minorHAnsi"/>
        </w:rPr>
      </w:pPr>
      <w:r w:rsidRPr="00EC133A">
        <w:rPr>
          <w:rFonts w:cstheme="minorHAnsi"/>
        </w:rPr>
        <w:t>Clientul este reticent în furnizarea tuturor informațiilor relevante sau contabilii au suficiente motive rezonabile pentru a suspecta că informațiile furnizate sunt incorecte sau insuficiente.</w:t>
      </w:r>
    </w:p>
    <w:p w14:paraId="2ADA37B3" w14:textId="77777777" w:rsidR="00341245" w:rsidRPr="0015312C" w:rsidRDefault="00341245" w:rsidP="0015312C">
      <w:pPr>
        <w:widowControl w:val="0"/>
        <w:tabs>
          <w:tab w:val="left" w:pos="1465"/>
        </w:tabs>
        <w:autoSpaceDE w:val="0"/>
        <w:autoSpaceDN w:val="0"/>
        <w:spacing w:before="122" w:after="0" w:line="240" w:lineRule="auto"/>
        <w:ind w:right="939"/>
        <w:jc w:val="both"/>
        <w:rPr>
          <w:rFonts w:cstheme="minorHAnsi"/>
        </w:rPr>
      </w:pPr>
    </w:p>
    <w:p w14:paraId="3051C3BB" w14:textId="77777777" w:rsidR="00D704C0" w:rsidRPr="0015312C" w:rsidRDefault="00D704C0">
      <w:pPr>
        <w:rPr>
          <w:rFonts w:cstheme="minorHAnsi"/>
          <w:b/>
          <w:bCs/>
        </w:rPr>
      </w:pPr>
    </w:p>
    <w:p w14:paraId="627D2130" w14:textId="77777777" w:rsidR="00D704C0" w:rsidRPr="0015312C" w:rsidRDefault="00D704C0">
      <w:pPr>
        <w:rPr>
          <w:rFonts w:cstheme="minorHAnsi"/>
        </w:rPr>
      </w:pPr>
    </w:p>
    <w:sectPr w:rsidR="00D704C0" w:rsidRPr="0015312C" w:rsidSect="00074A2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33C63" w14:textId="77777777" w:rsidR="003748B6" w:rsidRDefault="003748B6" w:rsidP="00714B1F">
      <w:pPr>
        <w:spacing w:after="0" w:line="240" w:lineRule="auto"/>
      </w:pPr>
      <w:r>
        <w:separator/>
      </w:r>
    </w:p>
  </w:endnote>
  <w:endnote w:type="continuationSeparator" w:id="0">
    <w:p w14:paraId="2A774FE1" w14:textId="77777777" w:rsidR="003748B6" w:rsidRDefault="003748B6" w:rsidP="00714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07537" w14:textId="77777777" w:rsidR="003748B6" w:rsidRDefault="003748B6" w:rsidP="00714B1F">
      <w:pPr>
        <w:spacing w:after="0" w:line="240" w:lineRule="auto"/>
      </w:pPr>
      <w:r>
        <w:separator/>
      </w:r>
    </w:p>
  </w:footnote>
  <w:footnote w:type="continuationSeparator" w:id="0">
    <w:p w14:paraId="37A1B4C5" w14:textId="77777777" w:rsidR="003748B6" w:rsidRDefault="003748B6" w:rsidP="00714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66F6" w14:textId="2A091C4C" w:rsidR="00714B1F" w:rsidRPr="00714B1F" w:rsidRDefault="00714B1F">
    <w:pPr>
      <w:pStyle w:val="Header"/>
      <w:rPr>
        <w:b/>
        <w:bCs/>
      </w:rPr>
    </w:pPr>
    <w:r w:rsidRPr="00714B1F">
      <w:rPr>
        <w:b/>
        <w:bCs/>
      </w:rPr>
      <w:t xml:space="preserve">FISA – </w:t>
    </w:r>
    <w:r w:rsidR="001F77D3">
      <w:rPr>
        <w:b/>
        <w:bCs/>
      </w:rPr>
      <w:t>EVALUARE RISC</w:t>
    </w:r>
    <w:r w:rsidRPr="00714B1F">
      <w:rPr>
        <w:b/>
        <w:bCs/>
      </w:rPr>
      <w:t xml:space="preserve"> CLIENT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02B"/>
    <w:multiLevelType w:val="hybridMultilevel"/>
    <w:tmpl w:val="5E1CC608"/>
    <w:lvl w:ilvl="0" w:tplc="D02003DE">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DEA6068A">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5CE64DBC">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7690CD60">
      <w:numFmt w:val="bullet"/>
      <w:lvlText w:val="•"/>
      <w:lvlJc w:val="left"/>
      <w:pPr>
        <w:ind w:left="3080" w:hanging="447"/>
      </w:pPr>
      <w:rPr>
        <w:rFonts w:hint="default"/>
        <w:lang w:val="en-US" w:eastAsia="en-US" w:bidi="en-US"/>
      </w:rPr>
    </w:lvl>
    <w:lvl w:ilvl="4" w:tplc="67F21E2C">
      <w:numFmt w:val="bullet"/>
      <w:lvlText w:val="•"/>
      <w:lvlJc w:val="left"/>
      <w:pPr>
        <w:ind w:left="4021" w:hanging="447"/>
      </w:pPr>
      <w:rPr>
        <w:rFonts w:hint="default"/>
        <w:lang w:val="en-US" w:eastAsia="en-US" w:bidi="en-US"/>
      </w:rPr>
    </w:lvl>
    <w:lvl w:ilvl="5" w:tplc="F5427C1E">
      <w:numFmt w:val="bullet"/>
      <w:lvlText w:val="•"/>
      <w:lvlJc w:val="left"/>
      <w:pPr>
        <w:ind w:left="4962" w:hanging="447"/>
      </w:pPr>
      <w:rPr>
        <w:rFonts w:hint="default"/>
        <w:lang w:val="en-US" w:eastAsia="en-US" w:bidi="en-US"/>
      </w:rPr>
    </w:lvl>
    <w:lvl w:ilvl="6" w:tplc="24E02A62">
      <w:numFmt w:val="bullet"/>
      <w:lvlText w:val="•"/>
      <w:lvlJc w:val="left"/>
      <w:pPr>
        <w:ind w:left="5903" w:hanging="447"/>
      </w:pPr>
      <w:rPr>
        <w:rFonts w:hint="default"/>
        <w:lang w:val="en-US" w:eastAsia="en-US" w:bidi="en-US"/>
      </w:rPr>
    </w:lvl>
    <w:lvl w:ilvl="7" w:tplc="4B46233E">
      <w:numFmt w:val="bullet"/>
      <w:lvlText w:val="•"/>
      <w:lvlJc w:val="left"/>
      <w:pPr>
        <w:ind w:left="6844" w:hanging="447"/>
      </w:pPr>
      <w:rPr>
        <w:rFonts w:hint="default"/>
        <w:lang w:val="en-US" w:eastAsia="en-US" w:bidi="en-US"/>
      </w:rPr>
    </w:lvl>
    <w:lvl w:ilvl="8" w:tplc="629C8C10">
      <w:numFmt w:val="bullet"/>
      <w:lvlText w:val="•"/>
      <w:lvlJc w:val="left"/>
      <w:pPr>
        <w:ind w:left="7784" w:hanging="447"/>
      </w:pPr>
      <w:rPr>
        <w:rFonts w:hint="default"/>
        <w:lang w:val="en-US" w:eastAsia="en-US" w:bidi="en-US"/>
      </w:rPr>
    </w:lvl>
  </w:abstractNum>
  <w:abstractNum w:abstractNumId="1" w15:restartNumberingAfterBreak="0">
    <w:nsid w:val="10E01A26"/>
    <w:multiLevelType w:val="hybridMultilevel"/>
    <w:tmpl w:val="5E1CC608"/>
    <w:lvl w:ilvl="0" w:tplc="FFFFFFFF">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FFFFFFFF">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FFFFFFFF">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FFFFFFFF">
      <w:numFmt w:val="bullet"/>
      <w:lvlText w:val="•"/>
      <w:lvlJc w:val="left"/>
      <w:pPr>
        <w:ind w:left="3080" w:hanging="447"/>
      </w:pPr>
      <w:rPr>
        <w:rFonts w:hint="default"/>
        <w:lang w:val="en-US" w:eastAsia="en-US" w:bidi="en-US"/>
      </w:rPr>
    </w:lvl>
    <w:lvl w:ilvl="4" w:tplc="FFFFFFFF">
      <w:numFmt w:val="bullet"/>
      <w:lvlText w:val="•"/>
      <w:lvlJc w:val="left"/>
      <w:pPr>
        <w:ind w:left="4021" w:hanging="447"/>
      </w:pPr>
      <w:rPr>
        <w:rFonts w:hint="default"/>
        <w:lang w:val="en-US" w:eastAsia="en-US" w:bidi="en-US"/>
      </w:rPr>
    </w:lvl>
    <w:lvl w:ilvl="5" w:tplc="FFFFFFFF">
      <w:numFmt w:val="bullet"/>
      <w:lvlText w:val="•"/>
      <w:lvlJc w:val="left"/>
      <w:pPr>
        <w:ind w:left="4962" w:hanging="447"/>
      </w:pPr>
      <w:rPr>
        <w:rFonts w:hint="default"/>
        <w:lang w:val="en-US" w:eastAsia="en-US" w:bidi="en-US"/>
      </w:rPr>
    </w:lvl>
    <w:lvl w:ilvl="6" w:tplc="FFFFFFFF">
      <w:numFmt w:val="bullet"/>
      <w:lvlText w:val="•"/>
      <w:lvlJc w:val="left"/>
      <w:pPr>
        <w:ind w:left="5903" w:hanging="447"/>
      </w:pPr>
      <w:rPr>
        <w:rFonts w:hint="default"/>
        <w:lang w:val="en-US" w:eastAsia="en-US" w:bidi="en-US"/>
      </w:rPr>
    </w:lvl>
    <w:lvl w:ilvl="7" w:tplc="FFFFFFFF">
      <w:numFmt w:val="bullet"/>
      <w:lvlText w:val="•"/>
      <w:lvlJc w:val="left"/>
      <w:pPr>
        <w:ind w:left="6844" w:hanging="447"/>
      </w:pPr>
      <w:rPr>
        <w:rFonts w:hint="default"/>
        <w:lang w:val="en-US" w:eastAsia="en-US" w:bidi="en-US"/>
      </w:rPr>
    </w:lvl>
    <w:lvl w:ilvl="8" w:tplc="FFFFFFFF">
      <w:numFmt w:val="bullet"/>
      <w:lvlText w:val="•"/>
      <w:lvlJc w:val="left"/>
      <w:pPr>
        <w:ind w:left="7784" w:hanging="447"/>
      </w:pPr>
      <w:rPr>
        <w:rFonts w:hint="default"/>
        <w:lang w:val="en-US" w:eastAsia="en-US" w:bidi="en-US"/>
      </w:rPr>
    </w:lvl>
  </w:abstractNum>
  <w:abstractNum w:abstractNumId="2" w15:restartNumberingAfterBreak="0">
    <w:nsid w:val="2B9F3986"/>
    <w:multiLevelType w:val="hybridMultilevel"/>
    <w:tmpl w:val="1486ADE0"/>
    <w:lvl w:ilvl="0" w:tplc="C61247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DE4B31"/>
    <w:multiLevelType w:val="hybridMultilevel"/>
    <w:tmpl w:val="CDDCE718"/>
    <w:lvl w:ilvl="0" w:tplc="0418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83958"/>
    <w:multiLevelType w:val="hybridMultilevel"/>
    <w:tmpl w:val="465CC2F6"/>
    <w:lvl w:ilvl="0" w:tplc="EDE406A0">
      <w:start w:val="1"/>
      <w:numFmt w:val="lowerLetter"/>
      <w:lvlText w:val="%1)"/>
      <w:lvlJc w:val="left"/>
      <w:pPr>
        <w:ind w:left="1939" w:hanging="341"/>
      </w:pPr>
      <w:rPr>
        <w:rFonts w:ascii="Cambria" w:eastAsia="Cambria" w:hAnsi="Cambria" w:cs="Cambria" w:hint="default"/>
        <w:w w:val="100"/>
        <w:sz w:val="21"/>
        <w:szCs w:val="21"/>
        <w:lang w:val="en-US" w:eastAsia="en-US" w:bidi="en-US"/>
      </w:rPr>
    </w:lvl>
    <w:lvl w:ilvl="1" w:tplc="6E9CF9B8">
      <w:numFmt w:val="bullet"/>
      <w:lvlText w:val="•"/>
      <w:lvlJc w:val="left"/>
      <w:pPr>
        <w:ind w:left="2712" w:hanging="341"/>
      </w:pPr>
      <w:rPr>
        <w:rFonts w:hint="default"/>
        <w:lang w:val="en-US" w:eastAsia="en-US" w:bidi="en-US"/>
      </w:rPr>
    </w:lvl>
    <w:lvl w:ilvl="2" w:tplc="9DD43736">
      <w:numFmt w:val="bullet"/>
      <w:lvlText w:val="•"/>
      <w:lvlJc w:val="left"/>
      <w:pPr>
        <w:ind w:left="3485" w:hanging="341"/>
      </w:pPr>
      <w:rPr>
        <w:rFonts w:hint="default"/>
        <w:lang w:val="en-US" w:eastAsia="en-US" w:bidi="en-US"/>
      </w:rPr>
    </w:lvl>
    <w:lvl w:ilvl="3" w:tplc="A49CA0A0">
      <w:numFmt w:val="bullet"/>
      <w:lvlText w:val="•"/>
      <w:lvlJc w:val="left"/>
      <w:pPr>
        <w:ind w:left="4257" w:hanging="341"/>
      </w:pPr>
      <w:rPr>
        <w:rFonts w:hint="default"/>
        <w:lang w:val="en-US" w:eastAsia="en-US" w:bidi="en-US"/>
      </w:rPr>
    </w:lvl>
    <w:lvl w:ilvl="4" w:tplc="BDE803C0">
      <w:numFmt w:val="bullet"/>
      <w:lvlText w:val="•"/>
      <w:lvlJc w:val="left"/>
      <w:pPr>
        <w:ind w:left="5030" w:hanging="341"/>
      </w:pPr>
      <w:rPr>
        <w:rFonts w:hint="default"/>
        <w:lang w:val="en-US" w:eastAsia="en-US" w:bidi="en-US"/>
      </w:rPr>
    </w:lvl>
    <w:lvl w:ilvl="5" w:tplc="3EB64CF0">
      <w:numFmt w:val="bullet"/>
      <w:lvlText w:val="•"/>
      <w:lvlJc w:val="left"/>
      <w:pPr>
        <w:ind w:left="5803" w:hanging="341"/>
      </w:pPr>
      <w:rPr>
        <w:rFonts w:hint="default"/>
        <w:lang w:val="en-US" w:eastAsia="en-US" w:bidi="en-US"/>
      </w:rPr>
    </w:lvl>
    <w:lvl w:ilvl="6" w:tplc="E1C83722">
      <w:numFmt w:val="bullet"/>
      <w:lvlText w:val="•"/>
      <w:lvlJc w:val="left"/>
      <w:pPr>
        <w:ind w:left="6575" w:hanging="341"/>
      </w:pPr>
      <w:rPr>
        <w:rFonts w:hint="default"/>
        <w:lang w:val="en-US" w:eastAsia="en-US" w:bidi="en-US"/>
      </w:rPr>
    </w:lvl>
    <w:lvl w:ilvl="7" w:tplc="69D201FE">
      <w:numFmt w:val="bullet"/>
      <w:lvlText w:val="•"/>
      <w:lvlJc w:val="left"/>
      <w:pPr>
        <w:ind w:left="7348" w:hanging="341"/>
      </w:pPr>
      <w:rPr>
        <w:rFonts w:hint="default"/>
        <w:lang w:val="en-US" w:eastAsia="en-US" w:bidi="en-US"/>
      </w:rPr>
    </w:lvl>
    <w:lvl w:ilvl="8" w:tplc="DE200F9C">
      <w:numFmt w:val="bullet"/>
      <w:lvlText w:val="•"/>
      <w:lvlJc w:val="left"/>
      <w:pPr>
        <w:ind w:left="8121" w:hanging="341"/>
      </w:pPr>
      <w:rPr>
        <w:rFonts w:hint="default"/>
        <w:lang w:val="en-US" w:eastAsia="en-US" w:bidi="en-US"/>
      </w:rPr>
    </w:lvl>
  </w:abstractNum>
  <w:abstractNum w:abstractNumId="5" w15:restartNumberingAfterBreak="0">
    <w:nsid w:val="57297855"/>
    <w:multiLevelType w:val="hybridMultilevel"/>
    <w:tmpl w:val="5E1CC608"/>
    <w:lvl w:ilvl="0" w:tplc="FFFFFFFF">
      <w:start w:val="1"/>
      <w:numFmt w:val="decimal"/>
      <w:lvlText w:val="%1."/>
      <w:lvlJc w:val="left"/>
      <w:pPr>
        <w:ind w:left="782" w:hanging="682"/>
      </w:pPr>
      <w:rPr>
        <w:rFonts w:ascii="Cambria" w:eastAsia="Cambria" w:hAnsi="Cambria" w:cs="Cambria" w:hint="default"/>
        <w:w w:val="100"/>
        <w:sz w:val="22"/>
        <w:szCs w:val="22"/>
        <w:lang w:val="en-US" w:eastAsia="en-US" w:bidi="en-US"/>
      </w:rPr>
    </w:lvl>
    <w:lvl w:ilvl="1" w:tplc="FFFFFFFF">
      <w:start w:val="1"/>
      <w:numFmt w:val="lowerLetter"/>
      <w:lvlText w:val="%2)"/>
      <w:lvlJc w:val="left"/>
      <w:pPr>
        <w:ind w:left="1463" w:hanging="341"/>
      </w:pPr>
      <w:rPr>
        <w:rFonts w:ascii="Cambria" w:eastAsia="Cambria" w:hAnsi="Cambria" w:cs="Cambria" w:hint="default"/>
        <w:w w:val="100"/>
        <w:sz w:val="22"/>
        <w:szCs w:val="22"/>
        <w:lang w:val="en-US" w:eastAsia="en-US" w:bidi="en-US"/>
      </w:rPr>
    </w:lvl>
    <w:lvl w:ilvl="2" w:tplc="FFFFFFFF">
      <w:start w:val="1"/>
      <w:numFmt w:val="lowerRoman"/>
      <w:lvlText w:val="%3."/>
      <w:lvlJc w:val="left"/>
      <w:pPr>
        <w:ind w:left="2142" w:hanging="447"/>
        <w:jc w:val="right"/>
      </w:pPr>
      <w:rPr>
        <w:rFonts w:ascii="Cambria" w:eastAsia="Cambria" w:hAnsi="Cambria" w:cs="Cambria" w:hint="default"/>
        <w:w w:val="100"/>
        <w:sz w:val="22"/>
        <w:szCs w:val="22"/>
        <w:lang w:val="en-US" w:eastAsia="en-US" w:bidi="en-US"/>
      </w:rPr>
    </w:lvl>
    <w:lvl w:ilvl="3" w:tplc="FFFFFFFF">
      <w:numFmt w:val="bullet"/>
      <w:lvlText w:val="•"/>
      <w:lvlJc w:val="left"/>
      <w:pPr>
        <w:ind w:left="3080" w:hanging="447"/>
      </w:pPr>
      <w:rPr>
        <w:rFonts w:hint="default"/>
        <w:lang w:val="en-US" w:eastAsia="en-US" w:bidi="en-US"/>
      </w:rPr>
    </w:lvl>
    <w:lvl w:ilvl="4" w:tplc="FFFFFFFF">
      <w:numFmt w:val="bullet"/>
      <w:lvlText w:val="•"/>
      <w:lvlJc w:val="left"/>
      <w:pPr>
        <w:ind w:left="4021" w:hanging="447"/>
      </w:pPr>
      <w:rPr>
        <w:rFonts w:hint="default"/>
        <w:lang w:val="en-US" w:eastAsia="en-US" w:bidi="en-US"/>
      </w:rPr>
    </w:lvl>
    <w:lvl w:ilvl="5" w:tplc="FFFFFFFF">
      <w:numFmt w:val="bullet"/>
      <w:lvlText w:val="•"/>
      <w:lvlJc w:val="left"/>
      <w:pPr>
        <w:ind w:left="4962" w:hanging="447"/>
      </w:pPr>
      <w:rPr>
        <w:rFonts w:hint="default"/>
        <w:lang w:val="en-US" w:eastAsia="en-US" w:bidi="en-US"/>
      </w:rPr>
    </w:lvl>
    <w:lvl w:ilvl="6" w:tplc="FFFFFFFF">
      <w:numFmt w:val="bullet"/>
      <w:lvlText w:val="•"/>
      <w:lvlJc w:val="left"/>
      <w:pPr>
        <w:ind w:left="5903" w:hanging="447"/>
      </w:pPr>
      <w:rPr>
        <w:rFonts w:hint="default"/>
        <w:lang w:val="en-US" w:eastAsia="en-US" w:bidi="en-US"/>
      </w:rPr>
    </w:lvl>
    <w:lvl w:ilvl="7" w:tplc="FFFFFFFF">
      <w:numFmt w:val="bullet"/>
      <w:lvlText w:val="•"/>
      <w:lvlJc w:val="left"/>
      <w:pPr>
        <w:ind w:left="6844" w:hanging="447"/>
      </w:pPr>
      <w:rPr>
        <w:rFonts w:hint="default"/>
        <w:lang w:val="en-US" w:eastAsia="en-US" w:bidi="en-US"/>
      </w:rPr>
    </w:lvl>
    <w:lvl w:ilvl="8" w:tplc="FFFFFFFF">
      <w:numFmt w:val="bullet"/>
      <w:lvlText w:val="•"/>
      <w:lvlJc w:val="left"/>
      <w:pPr>
        <w:ind w:left="7784" w:hanging="447"/>
      </w:pPr>
      <w:rPr>
        <w:rFonts w:hint="default"/>
        <w:lang w:val="en-US" w:eastAsia="en-US" w:bidi="en-US"/>
      </w:rPr>
    </w:lvl>
  </w:abstractNum>
  <w:abstractNum w:abstractNumId="6" w15:restartNumberingAfterBreak="0">
    <w:nsid w:val="67AE47B5"/>
    <w:multiLevelType w:val="hybridMultilevel"/>
    <w:tmpl w:val="FC46CB46"/>
    <w:lvl w:ilvl="0" w:tplc="137E302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C67B9"/>
    <w:multiLevelType w:val="hybridMultilevel"/>
    <w:tmpl w:val="3B42CAFE"/>
    <w:lvl w:ilvl="0" w:tplc="0FCA04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B225A"/>
    <w:multiLevelType w:val="hybridMultilevel"/>
    <w:tmpl w:val="6414AC28"/>
    <w:lvl w:ilvl="0" w:tplc="2DAA2E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245272">
    <w:abstractNumId w:val="8"/>
  </w:num>
  <w:num w:numId="2" w16cid:durableId="1514495362">
    <w:abstractNumId w:val="0"/>
  </w:num>
  <w:num w:numId="3" w16cid:durableId="1587301113">
    <w:abstractNumId w:val="6"/>
  </w:num>
  <w:num w:numId="4" w16cid:durableId="174349044">
    <w:abstractNumId w:val="7"/>
  </w:num>
  <w:num w:numId="5" w16cid:durableId="1555460893">
    <w:abstractNumId w:val="2"/>
  </w:num>
  <w:num w:numId="6" w16cid:durableId="384566249">
    <w:abstractNumId w:val="3"/>
  </w:num>
  <w:num w:numId="7" w16cid:durableId="1250313745">
    <w:abstractNumId w:val="1"/>
  </w:num>
  <w:num w:numId="8" w16cid:durableId="969748208">
    <w:abstractNumId w:val="5"/>
  </w:num>
  <w:num w:numId="9" w16cid:durableId="978417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740"/>
    <w:rsid w:val="00074A25"/>
    <w:rsid w:val="00074A6E"/>
    <w:rsid w:val="000F5B69"/>
    <w:rsid w:val="0015312C"/>
    <w:rsid w:val="001F77D3"/>
    <w:rsid w:val="00341245"/>
    <w:rsid w:val="003748B6"/>
    <w:rsid w:val="003946C3"/>
    <w:rsid w:val="00396740"/>
    <w:rsid w:val="003A6C95"/>
    <w:rsid w:val="00444CBE"/>
    <w:rsid w:val="0047691E"/>
    <w:rsid w:val="004879CA"/>
    <w:rsid w:val="004D7A16"/>
    <w:rsid w:val="004F7751"/>
    <w:rsid w:val="005C14B4"/>
    <w:rsid w:val="00696B9F"/>
    <w:rsid w:val="006F4E00"/>
    <w:rsid w:val="00714B1F"/>
    <w:rsid w:val="007B7707"/>
    <w:rsid w:val="00936F5C"/>
    <w:rsid w:val="0097699A"/>
    <w:rsid w:val="00AF4DB1"/>
    <w:rsid w:val="00BD4A2B"/>
    <w:rsid w:val="00BE20DD"/>
    <w:rsid w:val="00C03CA6"/>
    <w:rsid w:val="00D43C73"/>
    <w:rsid w:val="00D704C0"/>
    <w:rsid w:val="00E91DA8"/>
    <w:rsid w:val="00EB234F"/>
    <w:rsid w:val="00EC133A"/>
    <w:rsid w:val="00EF1FDF"/>
    <w:rsid w:val="00F13AD0"/>
    <w:rsid w:val="00F8587E"/>
    <w:rsid w:val="00FA754A"/>
    <w:rsid w:val="00FB3FFD"/>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CF365"/>
  <w15:chartTrackingRefBased/>
  <w15:docId w15:val="{9DCCCB87-C085-4172-827F-054356D2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4">
    <w:name w:val="heading 4"/>
    <w:basedOn w:val="Normal"/>
    <w:link w:val="Heading4Char"/>
    <w:uiPriority w:val="9"/>
    <w:unhideWhenUsed/>
    <w:qFormat/>
    <w:rsid w:val="00D704C0"/>
    <w:pPr>
      <w:widowControl w:val="0"/>
      <w:autoSpaceDE w:val="0"/>
      <w:autoSpaceDN w:val="0"/>
      <w:spacing w:after="0" w:line="240" w:lineRule="auto"/>
      <w:ind w:left="103"/>
      <w:outlineLvl w:val="3"/>
    </w:pPr>
    <w:rPr>
      <w:rFonts w:ascii="Calibri" w:eastAsia="Calibri" w:hAnsi="Calibri" w:cs="Calibri"/>
      <w:i/>
      <w:noProof w:val="0"/>
      <w:sz w:val="24"/>
      <w:szCs w:val="24"/>
      <w:lang w:val="ro-RO"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396740"/>
    <w:pPr>
      <w:ind w:left="720"/>
      <w:contextualSpacing/>
    </w:pPr>
  </w:style>
  <w:style w:type="paragraph" w:styleId="Header">
    <w:name w:val="header"/>
    <w:basedOn w:val="Normal"/>
    <w:link w:val="HeaderChar"/>
    <w:uiPriority w:val="99"/>
    <w:unhideWhenUsed/>
    <w:rsid w:val="00714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B1F"/>
    <w:rPr>
      <w:noProof/>
    </w:rPr>
  </w:style>
  <w:style w:type="paragraph" w:styleId="Footer">
    <w:name w:val="footer"/>
    <w:basedOn w:val="Normal"/>
    <w:link w:val="FooterChar"/>
    <w:uiPriority w:val="99"/>
    <w:unhideWhenUsed/>
    <w:rsid w:val="00714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B1F"/>
    <w:rPr>
      <w:noProof/>
    </w:rPr>
  </w:style>
  <w:style w:type="character" w:customStyle="1" w:styleId="Heading4Char">
    <w:name w:val="Heading 4 Char"/>
    <w:basedOn w:val="DefaultParagraphFont"/>
    <w:link w:val="Heading4"/>
    <w:uiPriority w:val="9"/>
    <w:rsid w:val="00D704C0"/>
    <w:rPr>
      <w:rFonts w:ascii="Calibri" w:eastAsia="Calibri" w:hAnsi="Calibri" w:cs="Calibri"/>
      <w:i/>
      <w:sz w:val="24"/>
      <w:szCs w:val="24"/>
      <w:lang w:val="ro-RO" w:bidi="en-US"/>
    </w:rPr>
  </w:style>
  <w:style w:type="paragraph" w:styleId="BodyText">
    <w:name w:val="Body Text"/>
    <w:basedOn w:val="Normal"/>
    <w:link w:val="BodyTextChar"/>
    <w:uiPriority w:val="1"/>
    <w:qFormat/>
    <w:rsid w:val="003946C3"/>
    <w:pPr>
      <w:widowControl w:val="0"/>
      <w:autoSpaceDE w:val="0"/>
      <w:autoSpaceDN w:val="0"/>
      <w:spacing w:after="0" w:line="240" w:lineRule="auto"/>
      <w:jc w:val="both"/>
    </w:pPr>
    <w:rPr>
      <w:rFonts w:ascii="Cambria" w:eastAsia="Cambria" w:hAnsi="Cambria" w:cs="Cambria"/>
      <w:noProof w:val="0"/>
      <w:lang w:val="ro-RO" w:bidi="en-US"/>
    </w:rPr>
  </w:style>
  <w:style w:type="character" w:customStyle="1" w:styleId="BodyTextChar">
    <w:name w:val="Body Text Char"/>
    <w:basedOn w:val="DefaultParagraphFont"/>
    <w:link w:val="BodyText"/>
    <w:uiPriority w:val="1"/>
    <w:rsid w:val="003946C3"/>
    <w:rPr>
      <w:rFonts w:ascii="Cambria" w:eastAsia="Cambria" w:hAnsi="Cambria" w:cs="Cambria"/>
      <w:lang w:val="ro-RO"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309751">
      <w:bodyDiv w:val="1"/>
      <w:marLeft w:val="0"/>
      <w:marRight w:val="0"/>
      <w:marTop w:val="0"/>
      <w:marBottom w:val="0"/>
      <w:divBdr>
        <w:top w:val="none" w:sz="0" w:space="0" w:color="auto"/>
        <w:left w:val="none" w:sz="0" w:space="0" w:color="auto"/>
        <w:bottom w:val="none" w:sz="0" w:space="0" w:color="auto"/>
        <w:right w:val="none" w:sz="0" w:space="0" w:color="auto"/>
      </w:divBdr>
      <w:divsChild>
        <w:div w:id="184759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D1914-76EB-4072-B6D5-69777D8E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FISA EVALUARE RISC CLIENT</vt:lpstr>
    </vt:vector>
  </TitlesOfParts>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FISA EVALUARE RISC CLIENT</dc:title>
  <dc:subject/>
  <dc:creator>Cristina GEORGESCU</dc:creator>
  <cp:keywords/>
  <dc:description/>
  <cp:lastModifiedBy>Cristina GEORGESCU</cp:lastModifiedBy>
  <cp:revision>12</cp:revision>
  <dcterms:created xsi:type="dcterms:W3CDTF">2022-09-04T12:03:00Z</dcterms:created>
  <dcterms:modified xsi:type="dcterms:W3CDTF">2022-09-04T16:18:00Z</dcterms:modified>
</cp:coreProperties>
</file>